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94" w:type="dxa"/>
        <w:tblInd w:w="-885" w:type="dxa"/>
        <w:tblLook w:val="04A0" w:firstRow="1" w:lastRow="0" w:firstColumn="1" w:lastColumn="0" w:noHBand="0" w:noVBand="1"/>
      </w:tblPr>
      <w:tblGrid>
        <w:gridCol w:w="2637"/>
        <w:gridCol w:w="300"/>
        <w:gridCol w:w="12857"/>
      </w:tblGrid>
      <w:tr w:rsidR="005E359D" w:rsidRPr="005E359D" w:rsidTr="005E359D">
        <w:trPr>
          <w:trHeight w:val="569"/>
        </w:trPr>
        <w:tc>
          <w:tcPr>
            <w:tcW w:w="2637" w:type="dxa"/>
            <w:vAlign w:val="center"/>
          </w:tcPr>
          <w:p w:rsidR="005E359D" w:rsidRPr="005E359D" w:rsidRDefault="005E359D" w:rsidP="00F47A44">
            <w:pPr>
              <w:spacing w:line="276" w:lineRule="auto"/>
              <w:jc w:val="center"/>
              <w:rPr>
                <w:rFonts w:ascii="Arial" w:hAnsi="Arial" w:cs="Arial"/>
                <w:b/>
                <w:sz w:val="24"/>
                <w:szCs w:val="24"/>
              </w:rPr>
            </w:pPr>
            <w:r w:rsidRPr="005E359D">
              <w:rPr>
                <w:rFonts w:ascii="Arial" w:hAnsi="Arial" w:cs="Arial"/>
                <w:b/>
                <w:sz w:val="24"/>
                <w:szCs w:val="24"/>
              </w:rPr>
              <w:t xml:space="preserve">TERAS STRATEGIK </w:t>
            </w:r>
            <w:r w:rsidR="00F47A44">
              <w:rPr>
                <w:rFonts w:ascii="Arial" w:hAnsi="Arial" w:cs="Arial"/>
                <w:b/>
                <w:sz w:val="24"/>
                <w:szCs w:val="24"/>
              </w:rPr>
              <w:t>6</w:t>
            </w:r>
          </w:p>
        </w:tc>
        <w:tc>
          <w:tcPr>
            <w:tcW w:w="300"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F47A44" w:rsidRPr="00F47A44" w:rsidRDefault="00F47A44" w:rsidP="00F47A44">
            <w:pPr>
              <w:jc w:val="center"/>
              <w:rPr>
                <w:rFonts w:ascii="Arial" w:hAnsi="Arial" w:cs="Arial"/>
                <w:b/>
                <w:sz w:val="24"/>
                <w:szCs w:val="24"/>
              </w:rPr>
            </w:pPr>
            <w:r w:rsidRPr="00F47A44">
              <w:rPr>
                <w:rFonts w:ascii="Arial" w:hAnsi="Arial" w:cs="Arial"/>
                <w:b/>
                <w:sz w:val="24"/>
                <w:szCs w:val="24"/>
              </w:rPr>
              <w:t>MENINGKATKAN PENYERTAAN OKU DALAM PROSES PERANCANGAN DAN MEMBUAT KEPUTUSAN</w:t>
            </w:r>
          </w:p>
          <w:p w:rsidR="005E359D" w:rsidRPr="005E359D" w:rsidRDefault="00F47A44" w:rsidP="00F47A44">
            <w:pPr>
              <w:jc w:val="center"/>
              <w:rPr>
                <w:rFonts w:ascii="Arial" w:hAnsi="Arial" w:cs="Arial"/>
                <w:b/>
                <w:sz w:val="24"/>
                <w:szCs w:val="24"/>
              </w:rPr>
            </w:pPr>
            <w:r w:rsidRPr="00F47A44">
              <w:rPr>
                <w:rFonts w:ascii="Arial" w:hAnsi="Arial" w:cs="Arial"/>
                <w:b/>
                <w:sz w:val="24"/>
                <w:szCs w:val="24"/>
              </w:rPr>
              <w:t>(GOL 2 INCHEON STRATEGY)</w:t>
            </w:r>
          </w:p>
        </w:tc>
      </w:tr>
      <w:tr w:rsidR="005E359D" w:rsidRPr="005E359D" w:rsidTr="005E359D">
        <w:trPr>
          <w:trHeight w:val="285"/>
        </w:trPr>
        <w:tc>
          <w:tcPr>
            <w:tcW w:w="2637" w:type="dxa"/>
            <w:vAlign w:val="center"/>
          </w:tcPr>
          <w:p w:rsidR="005E359D" w:rsidRPr="005E359D" w:rsidRDefault="005E359D" w:rsidP="005E359D">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F47A44" w:rsidP="005E359D">
            <w:pPr>
              <w:spacing w:line="276" w:lineRule="auto"/>
              <w:jc w:val="center"/>
              <w:rPr>
                <w:rFonts w:ascii="Arial" w:hAnsi="Arial" w:cs="Arial"/>
                <w:b/>
                <w:sz w:val="24"/>
                <w:szCs w:val="24"/>
              </w:rPr>
            </w:pPr>
            <w:r w:rsidRPr="00F47A44">
              <w:rPr>
                <w:rFonts w:ascii="Arial" w:hAnsi="Arial" w:cs="Arial"/>
                <w:b/>
                <w:sz w:val="24"/>
                <w:szCs w:val="24"/>
              </w:rPr>
              <w:t>MENINGKATKAN PENYERTAAN OKU DALAM PROSES POLITIK DAN PERINGKAT PROSES PERA</w:t>
            </w:r>
            <w:r>
              <w:rPr>
                <w:rFonts w:ascii="Arial" w:hAnsi="Arial" w:cs="Arial"/>
                <w:b/>
                <w:sz w:val="24"/>
                <w:szCs w:val="24"/>
              </w:rPr>
              <w:t>NCANGAN SERTA MEMBUAT KEPUTUSAN</w:t>
            </w:r>
          </w:p>
        </w:tc>
      </w:tr>
      <w:tr w:rsidR="005E359D" w:rsidRPr="005E359D" w:rsidTr="005E359D">
        <w:trPr>
          <w:trHeight w:val="569"/>
        </w:trPr>
        <w:tc>
          <w:tcPr>
            <w:tcW w:w="2637" w:type="dxa"/>
            <w:vAlign w:val="center"/>
          </w:tcPr>
          <w:p w:rsidR="005E359D" w:rsidRPr="005E359D" w:rsidRDefault="005E359D" w:rsidP="00212E54">
            <w:pPr>
              <w:spacing w:line="276" w:lineRule="auto"/>
              <w:jc w:val="center"/>
              <w:rPr>
                <w:rFonts w:ascii="Arial" w:hAnsi="Arial" w:cs="Arial"/>
                <w:b/>
                <w:sz w:val="24"/>
                <w:szCs w:val="24"/>
              </w:rPr>
            </w:pPr>
            <w:r w:rsidRPr="005E359D">
              <w:rPr>
                <w:rFonts w:ascii="Arial" w:hAnsi="Arial" w:cs="Arial"/>
                <w:b/>
                <w:sz w:val="24"/>
                <w:szCs w:val="24"/>
              </w:rPr>
              <w:t xml:space="preserve">OBJEKTIF </w:t>
            </w:r>
            <w:r w:rsidR="00212E54">
              <w:rPr>
                <w:rFonts w:ascii="Arial" w:hAnsi="Arial" w:cs="Arial"/>
                <w:b/>
                <w:sz w:val="24"/>
                <w:szCs w:val="24"/>
              </w:rPr>
              <w:t>1</w:t>
            </w:r>
          </w:p>
        </w:tc>
        <w:tc>
          <w:tcPr>
            <w:tcW w:w="300" w:type="dxa"/>
            <w:vAlign w:val="center"/>
          </w:tcPr>
          <w:p w:rsidR="005E359D" w:rsidRPr="005E359D" w:rsidRDefault="00F47A44" w:rsidP="005E359D">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5E359D" w:rsidRPr="005E359D" w:rsidRDefault="00F47A44" w:rsidP="005E359D">
            <w:pPr>
              <w:spacing w:line="276" w:lineRule="auto"/>
              <w:jc w:val="center"/>
              <w:rPr>
                <w:rFonts w:ascii="Arial" w:hAnsi="Arial" w:cs="Arial"/>
                <w:b/>
                <w:sz w:val="24"/>
                <w:szCs w:val="24"/>
              </w:rPr>
            </w:pPr>
            <w:r w:rsidRPr="00F47A44">
              <w:rPr>
                <w:rFonts w:ascii="Arial" w:hAnsi="Arial" w:cs="Arial"/>
                <w:b/>
                <w:sz w:val="24"/>
                <w:szCs w:val="24"/>
              </w:rPr>
              <w:t>MEMASTIKAN PENGLIBATAN OKU DALAM PROSES PERANCANGAN DAN MEMBUAT KEPUTUSAN KE ATAS DASAR-DASAR</w:t>
            </w:r>
            <w:r>
              <w:rPr>
                <w:rFonts w:ascii="Arial" w:hAnsi="Arial" w:cs="Arial"/>
                <w:b/>
                <w:sz w:val="24"/>
                <w:szCs w:val="24"/>
              </w:rPr>
              <w:t xml:space="preserve"> NEGARA TERMASUK BIDANG POLITIK</w:t>
            </w:r>
          </w:p>
        </w:tc>
      </w:tr>
    </w:tbl>
    <w:p w:rsidR="00AC51B4" w:rsidRPr="004B77E3"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F47A44"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STATUS PENCAPAIAN</w:t>
            </w:r>
          </w:p>
        </w:tc>
      </w:tr>
      <w:tr w:rsidR="00F47A44"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r>
      <w:tr w:rsidR="00F47A44" w:rsidRPr="003B33AE" w:rsidTr="00C667E4">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 xml:space="preserve">Jangkamasa panjang </w:t>
            </w:r>
            <w:r>
              <w:rPr>
                <w:rFonts w:ascii="Arial" w:hAnsi="Arial" w:cs="Arial"/>
                <w:color w:val="000000"/>
              </w:rPr>
              <w:t xml:space="preserve">    </w:t>
            </w:r>
            <w:r w:rsidRPr="00F47A44">
              <w:rPr>
                <w:rFonts w:ascii="Arial" w:hAnsi="Arial" w:cs="Arial"/>
                <w:color w:val="000000"/>
              </w:rPr>
              <w:t>(2016 – 2022):</w:t>
            </w:r>
            <w:r w:rsidRPr="00F47A44">
              <w:rPr>
                <w:rFonts w:ascii="Arial" w:hAnsi="Arial" w:cs="Arial"/>
                <w:color w:val="000000"/>
              </w:rPr>
              <w:br/>
            </w:r>
            <w:r w:rsidRPr="00F47A44">
              <w:rPr>
                <w:rFonts w:ascii="Arial" w:hAnsi="Arial" w:cs="Arial"/>
                <w:color w:val="000000"/>
              </w:rPr>
              <w:br/>
              <w:t>(a) Memastikan perwakilan OKU dalam Dewan Rakyat/ Dewan Undangan Negeri/ Dewan Negara / pihak Berkuasa Tempatan (PBT)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 xml:space="preserve">Bilangan perwakilan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Seorang perwakilan OKU dalam Dewan Rakyat / Dewan Undangan Negeri / Dewan Negara / pihak Berkuasa Tempatan (PBT)</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KPWKM</w:t>
            </w:r>
            <w:r w:rsidRPr="00F47A44">
              <w:rPr>
                <w:rFonts w:ascii="Arial" w:hAnsi="Arial" w:cs="Arial"/>
                <w:color w:val="000000"/>
              </w:rPr>
              <w:br/>
              <w:t>• Parlimen Malaysia</w:t>
            </w:r>
            <w:r w:rsidRPr="00F47A44">
              <w:rPr>
                <w:rFonts w:ascii="Arial" w:hAnsi="Arial" w:cs="Arial"/>
                <w:color w:val="000000"/>
              </w:rPr>
              <w:br/>
              <w:t xml:space="preserve">• PBT </w:t>
            </w:r>
            <w:r w:rsidRPr="00F47A44">
              <w:rPr>
                <w:rFonts w:ascii="Arial" w:hAnsi="Arial" w:cs="Arial"/>
                <w:color w:val="000000"/>
              </w:rPr>
              <w:br/>
              <w:t>• Kerajaan negeri</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47A44" w:rsidRDefault="00F47A44">
            <w:pPr>
              <w:rPr>
                <w:rFonts w:ascii="Arial" w:hAnsi="Arial" w:cs="Arial"/>
                <w:b/>
                <w:color w:val="000000"/>
              </w:rPr>
            </w:pPr>
            <w:r w:rsidRPr="00F47A44">
              <w:rPr>
                <w:rFonts w:ascii="Arial" w:hAnsi="Arial" w:cs="Arial"/>
                <w:color w:val="000000"/>
              </w:rPr>
              <w:t> </w:t>
            </w:r>
            <w:r w:rsidR="00165CDA">
              <w:rPr>
                <w:rFonts w:ascii="Arial" w:hAnsi="Arial" w:cs="Arial"/>
                <w:b/>
                <w:color w:val="000000"/>
              </w:rPr>
              <w:t>Maklum Balas Agensi Peneraju</w:t>
            </w:r>
          </w:p>
          <w:p w:rsidR="00165CDA" w:rsidRDefault="00165CDA">
            <w:pPr>
              <w:rPr>
                <w:rFonts w:ascii="Arial" w:hAnsi="Arial" w:cs="Arial"/>
                <w:b/>
                <w:color w:val="000000"/>
              </w:rPr>
            </w:pPr>
          </w:p>
          <w:p w:rsidR="00165CDA" w:rsidRPr="00165CDA" w:rsidRDefault="00165CDA" w:rsidP="00165CDA">
            <w:pPr>
              <w:rPr>
                <w:rFonts w:ascii="Arial" w:hAnsi="Arial" w:cs="Arial"/>
                <w:color w:val="000000"/>
                <w:lang w:val="en-MY"/>
              </w:rPr>
            </w:pPr>
            <w:proofErr w:type="spellStart"/>
            <w:r w:rsidRPr="00165CDA">
              <w:rPr>
                <w:rFonts w:ascii="Arial" w:hAnsi="Arial" w:cs="Arial"/>
                <w:bCs/>
                <w:color w:val="000000"/>
                <w:lang w:val="en-US"/>
              </w:rPr>
              <w:t>Buat</w:t>
            </w:r>
            <w:proofErr w:type="spellEnd"/>
            <w:r w:rsidRPr="00165CDA">
              <w:rPr>
                <w:rFonts w:ascii="Arial" w:hAnsi="Arial" w:cs="Arial"/>
                <w:bCs/>
                <w:color w:val="000000"/>
                <w:lang w:val="en-US"/>
              </w:rPr>
              <w:t xml:space="preserve"> masa </w:t>
            </w:r>
            <w:proofErr w:type="spellStart"/>
            <w:r w:rsidRPr="00165CDA">
              <w:rPr>
                <w:rFonts w:ascii="Arial" w:hAnsi="Arial" w:cs="Arial"/>
                <w:bCs/>
                <w:color w:val="000000"/>
                <w:lang w:val="en-US"/>
              </w:rPr>
              <w:t>ini</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perwakilan</w:t>
            </w:r>
            <w:proofErr w:type="spellEnd"/>
            <w:r w:rsidRPr="00165CDA">
              <w:rPr>
                <w:rFonts w:ascii="Arial" w:hAnsi="Arial" w:cs="Arial"/>
                <w:bCs/>
                <w:color w:val="000000"/>
                <w:lang w:val="en-US"/>
              </w:rPr>
              <w:t xml:space="preserve"> OKU </w:t>
            </w:r>
            <w:proofErr w:type="spellStart"/>
            <w:r w:rsidRPr="00165CDA">
              <w:rPr>
                <w:rFonts w:ascii="Arial" w:hAnsi="Arial" w:cs="Arial"/>
                <w:bCs/>
                <w:color w:val="000000"/>
                <w:lang w:val="en-US"/>
              </w:rPr>
              <w:t>hanya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ada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untuk</w:t>
            </w:r>
            <w:proofErr w:type="spellEnd"/>
            <w:r w:rsidRPr="00165CDA">
              <w:rPr>
                <w:rFonts w:ascii="Arial" w:hAnsi="Arial" w:cs="Arial"/>
                <w:bCs/>
                <w:color w:val="000000"/>
                <w:lang w:val="en-US"/>
              </w:rPr>
              <w:t xml:space="preserve"> Dewan Negara</w:t>
            </w:r>
          </w:p>
          <w:p w:rsidR="00165CDA" w:rsidRPr="00165CDA" w:rsidRDefault="00165CDA">
            <w:pPr>
              <w:rPr>
                <w:rFonts w:ascii="Arial" w:hAnsi="Arial" w:cs="Arial"/>
                <w:b/>
                <w:color w:val="000000"/>
              </w:rPr>
            </w:pPr>
          </w:p>
        </w:tc>
      </w:tr>
      <w:tr w:rsidR="00F47A44" w:rsidRPr="003B33AE" w:rsidTr="00C667E4">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 xml:space="preserve">Jangkamasa panjang </w:t>
            </w:r>
            <w:r>
              <w:rPr>
                <w:rFonts w:ascii="Arial" w:hAnsi="Arial" w:cs="Arial"/>
                <w:color w:val="000000"/>
              </w:rPr>
              <w:t xml:space="preserve">     </w:t>
            </w:r>
            <w:r w:rsidRPr="00F47A44">
              <w:rPr>
                <w:rFonts w:ascii="Arial" w:hAnsi="Arial" w:cs="Arial"/>
                <w:color w:val="000000"/>
              </w:rPr>
              <w:t>(2016 – 2022):</w:t>
            </w:r>
            <w:r w:rsidRPr="00F47A44">
              <w:rPr>
                <w:rFonts w:ascii="Arial" w:hAnsi="Arial" w:cs="Arial"/>
                <w:color w:val="000000"/>
              </w:rPr>
              <w:br/>
            </w:r>
            <w:r w:rsidRPr="00F47A44">
              <w:rPr>
                <w:rFonts w:ascii="Arial" w:hAnsi="Arial" w:cs="Arial"/>
                <w:color w:val="000000"/>
              </w:rPr>
              <w:br/>
              <w:t xml:space="preserve">(b) Memberi advokasi kepada parti politik berhubung penyertaan OKU dalam </w:t>
            </w:r>
            <w:r w:rsidRPr="00F47A44">
              <w:rPr>
                <w:rFonts w:ascii="Arial" w:hAnsi="Arial" w:cs="Arial"/>
                <w:color w:val="000000"/>
              </w:rPr>
              <w:lastRenderedPageBreak/>
              <w:t>bidang politik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lastRenderedPageBreak/>
              <w:t>Bilangan advokasi kepada parti politik berhubung penyertaan OKU dalam bidang politik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2 kali setahun.</w:t>
            </w:r>
            <w:r w:rsidRPr="00F47A44">
              <w:rPr>
                <w:rFonts w:ascii="Arial" w:hAnsi="Arial" w:cs="Arial"/>
                <w:color w:val="000000"/>
              </w:rPr>
              <w:br/>
              <w:t>Berdasarkan keperluan.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KPWKM</w:t>
            </w:r>
            <w:r w:rsidRPr="00F47A44">
              <w:rPr>
                <w:rFonts w:ascii="Arial" w:hAnsi="Arial" w:cs="Arial"/>
                <w:color w:val="000000"/>
              </w:rPr>
              <w:br/>
              <w:t xml:space="preserve">• JPM </w:t>
            </w:r>
            <w:r w:rsidRPr="00F47A44">
              <w:rPr>
                <w:rFonts w:ascii="Arial" w:hAnsi="Arial" w:cs="Arial"/>
                <w:color w:val="000000"/>
              </w:rPr>
              <w:br/>
              <w:t>• SUHAKAM</w:t>
            </w:r>
            <w:r w:rsidRPr="00F47A44">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65CDA" w:rsidRDefault="00165CDA" w:rsidP="00165CDA">
            <w:pPr>
              <w:rPr>
                <w:rFonts w:ascii="Arial" w:hAnsi="Arial" w:cs="Arial"/>
                <w:b/>
                <w:color w:val="000000"/>
              </w:rPr>
            </w:pPr>
            <w:r>
              <w:rPr>
                <w:rFonts w:ascii="Arial" w:hAnsi="Arial" w:cs="Arial"/>
                <w:b/>
                <w:color w:val="000000"/>
              </w:rPr>
              <w:t>Maklum Balas Agensi Peneraju</w:t>
            </w:r>
          </w:p>
          <w:p w:rsidR="00165CDA" w:rsidRDefault="00165CDA" w:rsidP="00165CDA">
            <w:pPr>
              <w:rPr>
                <w:rFonts w:ascii="Arial" w:hAnsi="Arial" w:cs="Arial"/>
                <w:color w:val="000000"/>
                <w:lang w:val="en-US"/>
              </w:rPr>
            </w:pPr>
          </w:p>
          <w:p w:rsidR="00165CDA" w:rsidRPr="00165CDA" w:rsidRDefault="00165CDA" w:rsidP="00165CDA">
            <w:pPr>
              <w:rPr>
                <w:rFonts w:ascii="Arial" w:hAnsi="Arial" w:cs="Arial"/>
                <w:color w:val="000000"/>
                <w:lang w:val="en-MY"/>
              </w:rPr>
            </w:pPr>
            <w:proofErr w:type="spellStart"/>
            <w:r w:rsidRPr="00165CDA">
              <w:rPr>
                <w:rFonts w:ascii="Arial" w:hAnsi="Arial" w:cs="Arial"/>
                <w:color w:val="000000"/>
                <w:lang w:val="en-US"/>
              </w:rPr>
              <w:t>Masih</w:t>
            </w:r>
            <w:proofErr w:type="spellEnd"/>
            <w:r w:rsidRPr="00165CDA">
              <w:rPr>
                <w:rFonts w:ascii="Arial" w:hAnsi="Arial" w:cs="Arial"/>
                <w:color w:val="000000"/>
                <w:lang w:val="en-US"/>
              </w:rPr>
              <w:t xml:space="preserve"> </w:t>
            </w:r>
            <w:proofErr w:type="spellStart"/>
            <w:r w:rsidRPr="00165CDA">
              <w:rPr>
                <w:rFonts w:ascii="Arial" w:hAnsi="Arial" w:cs="Arial"/>
                <w:color w:val="000000"/>
                <w:lang w:val="en-US"/>
              </w:rPr>
              <w:t>belum</w:t>
            </w:r>
            <w:proofErr w:type="spellEnd"/>
            <w:r w:rsidRPr="00165CDA">
              <w:rPr>
                <w:rFonts w:ascii="Arial" w:hAnsi="Arial" w:cs="Arial"/>
                <w:color w:val="000000"/>
                <w:lang w:val="en-US"/>
              </w:rPr>
              <w:t xml:space="preserve"> </w:t>
            </w:r>
            <w:proofErr w:type="spellStart"/>
            <w:r w:rsidRPr="00165CDA">
              <w:rPr>
                <w:rFonts w:ascii="Arial" w:hAnsi="Arial" w:cs="Arial"/>
                <w:color w:val="000000"/>
                <w:lang w:val="en-US"/>
              </w:rPr>
              <w:t>dilaksanakan</w:t>
            </w:r>
            <w:proofErr w:type="spellEnd"/>
            <w:r w:rsidRPr="00165CDA">
              <w:rPr>
                <w:rFonts w:ascii="Arial" w:hAnsi="Arial" w:cs="Arial"/>
                <w:color w:val="000000"/>
                <w:lang w:val="en-US"/>
              </w:rPr>
              <w:t xml:space="preserve"> </w:t>
            </w:r>
          </w:p>
          <w:p w:rsidR="00F47A44" w:rsidRPr="00F47A44" w:rsidRDefault="00F47A44">
            <w:pPr>
              <w:rPr>
                <w:rFonts w:ascii="Arial" w:hAnsi="Arial" w:cs="Arial"/>
                <w:color w:val="000000"/>
              </w:rPr>
            </w:pPr>
          </w:p>
        </w:tc>
      </w:tr>
      <w:tr w:rsidR="00F47A44" w:rsidRPr="003B33AE" w:rsidTr="00C667E4">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lastRenderedPageBreak/>
              <w:t>Jangkamasa panjang (2016 – 2022):</w:t>
            </w:r>
            <w:r w:rsidRPr="00F47A44">
              <w:rPr>
                <w:rFonts w:ascii="Arial" w:hAnsi="Arial" w:cs="Arial"/>
                <w:color w:val="000000"/>
              </w:rPr>
              <w:br/>
            </w:r>
            <w:r w:rsidRPr="00F47A44">
              <w:rPr>
                <w:rFonts w:ascii="Arial" w:hAnsi="Arial" w:cs="Arial"/>
                <w:color w:val="000000"/>
              </w:rPr>
              <w:br/>
              <w:t>(c) Meluaskan penglibatan OKU dalam proses perancangan dan penggubalan dasar.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Bilangan OKU yang terlibat dengan proses perancangan dan penggubalan dasar.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Peningkatan bilangan OKU yang terlibat dengan proses perancangan dan penggubalan dasar.</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KPWKM</w:t>
            </w:r>
            <w:r w:rsidRPr="00F47A44">
              <w:rPr>
                <w:rFonts w:ascii="Arial" w:hAnsi="Arial" w:cs="Arial"/>
                <w:color w:val="000000"/>
              </w:rPr>
              <w:br/>
              <w:t xml:space="preserve">• Semua kementerian / agensi kerajaan </w:t>
            </w:r>
            <w:r w:rsidRPr="00F47A44">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65CDA" w:rsidRPr="00165CDA" w:rsidRDefault="00165CDA" w:rsidP="00165CDA">
            <w:pPr>
              <w:rPr>
                <w:rFonts w:ascii="Arial" w:hAnsi="Arial" w:cs="Arial"/>
                <w:b/>
                <w:color w:val="000000"/>
              </w:rPr>
            </w:pPr>
            <w:r>
              <w:rPr>
                <w:rFonts w:ascii="Arial" w:hAnsi="Arial" w:cs="Arial"/>
                <w:b/>
                <w:color w:val="000000"/>
              </w:rPr>
              <w:t>Maklum Balas Agensi Peneraju</w:t>
            </w:r>
          </w:p>
          <w:p w:rsidR="00165CDA" w:rsidRPr="00165CDA" w:rsidRDefault="00165CDA" w:rsidP="00165CDA">
            <w:pPr>
              <w:jc w:val="both"/>
              <w:rPr>
                <w:rFonts w:ascii="Arial" w:hAnsi="Arial" w:cs="Arial"/>
                <w:color w:val="000000"/>
              </w:rPr>
            </w:pPr>
          </w:p>
          <w:p w:rsidR="00165CDA" w:rsidRPr="00165CDA" w:rsidRDefault="00165CDA" w:rsidP="00165CDA">
            <w:pPr>
              <w:jc w:val="both"/>
              <w:rPr>
                <w:rFonts w:ascii="Arial" w:hAnsi="Arial" w:cs="Arial"/>
                <w:color w:val="000000"/>
                <w:lang w:val="en-MY"/>
              </w:rPr>
            </w:pPr>
            <w:r w:rsidRPr="00165CDA">
              <w:rPr>
                <w:rFonts w:ascii="Arial" w:hAnsi="Arial" w:cs="Arial"/>
                <w:bCs/>
                <w:color w:val="000000"/>
                <w:lang w:val="en-US"/>
              </w:rPr>
              <w:t xml:space="preserve">KPWKM </w:t>
            </w:r>
            <w:proofErr w:type="spellStart"/>
            <w:r w:rsidRPr="00165CDA">
              <w:rPr>
                <w:rFonts w:ascii="Arial" w:hAnsi="Arial" w:cs="Arial"/>
                <w:bCs/>
                <w:color w:val="000000"/>
                <w:lang w:val="en-US"/>
              </w:rPr>
              <w:t>sentiasa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melibatkan</w:t>
            </w:r>
            <w:proofErr w:type="spellEnd"/>
            <w:r w:rsidRPr="00165CDA">
              <w:rPr>
                <w:rFonts w:ascii="Arial" w:hAnsi="Arial" w:cs="Arial"/>
                <w:bCs/>
                <w:color w:val="000000"/>
                <w:lang w:val="en-US"/>
              </w:rPr>
              <w:t xml:space="preserve"> OKU </w:t>
            </w:r>
            <w:proofErr w:type="spellStart"/>
            <w:r w:rsidRPr="00165CDA">
              <w:rPr>
                <w:rFonts w:ascii="Arial" w:hAnsi="Arial" w:cs="Arial"/>
                <w:bCs/>
                <w:color w:val="000000"/>
                <w:lang w:val="en-US"/>
              </w:rPr>
              <w:t>dalam</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sebarang</w:t>
            </w:r>
            <w:proofErr w:type="spellEnd"/>
            <w:r w:rsidRPr="00165CDA">
              <w:rPr>
                <w:rFonts w:ascii="Arial" w:hAnsi="Arial" w:cs="Arial"/>
                <w:bCs/>
                <w:color w:val="000000"/>
                <w:lang w:val="en-US"/>
              </w:rPr>
              <w:t xml:space="preserve"> </w:t>
            </w:r>
            <w:proofErr w:type="gramStart"/>
            <w:r w:rsidRPr="00165CDA">
              <w:rPr>
                <w:rFonts w:ascii="Arial" w:hAnsi="Arial" w:cs="Arial"/>
                <w:bCs/>
                <w:color w:val="000000"/>
                <w:lang w:val="en-US"/>
              </w:rPr>
              <w:t xml:space="preserve">proses  </w:t>
            </w:r>
            <w:proofErr w:type="spellStart"/>
            <w:r w:rsidRPr="00165CDA">
              <w:rPr>
                <w:rFonts w:ascii="Arial" w:hAnsi="Arial" w:cs="Arial"/>
                <w:bCs/>
                <w:color w:val="000000"/>
                <w:lang w:val="en-US"/>
              </w:rPr>
              <w:t>perancangan</w:t>
            </w:r>
            <w:proofErr w:type="spellEnd"/>
            <w:proofErr w:type="gramEnd"/>
            <w:r w:rsidRPr="00165CDA">
              <w:rPr>
                <w:rFonts w:ascii="Arial" w:hAnsi="Arial" w:cs="Arial"/>
                <w:bCs/>
                <w:color w:val="000000"/>
                <w:lang w:val="en-US"/>
              </w:rPr>
              <w:t xml:space="preserve"> </w:t>
            </w:r>
            <w:proofErr w:type="spellStart"/>
            <w:r w:rsidRPr="00165CDA">
              <w:rPr>
                <w:rFonts w:ascii="Arial" w:hAnsi="Arial" w:cs="Arial"/>
                <w:bCs/>
                <w:color w:val="000000"/>
                <w:lang w:val="en-US"/>
              </w:rPr>
              <w:t>dan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penggubalan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dasar</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Adalah</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menjadi</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kemestian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kepada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pihak</w:t>
            </w:r>
            <w:proofErr w:type="spellEnd"/>
            <w:r w:rsidRPr="00165CDA">
              <w:rPr>
                <w:rFonts w:ascii="Arial" w:hAnsi="Arial" w:cs="Arial"/>
                <w:bCs/>
                <w:color w:val="000000"/>
                <w:lang w:val="en-US"/>
              </w:rPr>
              <w:t xml:space="preserve"> KPWKM </w:t>
            </w:r>
            <w:proofErr w:type="spellStart"/>
            <w:r w:rsidRPr="00165CDA">
              <w:rPr>
                <w:rFonts w:ascii="Arial" w:hAnsi="Arial" w:cs="Arial"/>
                <w:bCs/>
                <w:color w:val="000000"/>
                <w:lang w:val="en-US"/>
              </w:rPr>
              <w:t>untuk</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mengadakan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sesi</w:t>
            </w:r>
            <w:proofErr w:type="spellEnd"/>
            <w:r w:rsidRPr="00165CDA">
              <w:rPr>
                <w:rFonts w:ascii="Arial" w:hAnsi="Arial" w:cs="Arial"/>
                <w:bCs/>
                <w:color w:val="000000"/>
                <w:lang w:val="en-US"/>
              </w:rPr>
              <w:t xml:space="preserve"> </w:t>
            </w:r>
            <w:r w:rsidRPr="00165CDA">
              <w:rPr>
                <w:rFonts w:ascii="Arial" w:hAnsi="Arial" w:cs="Arial"/>
                <w:bCs/>
                <w:i/>
                <w:color w:val="000000"/>
                <w:lang w:val="en-US"/>
              </w:rPr>
              <w:t>engagement</w:t>
            </w:r>
            <w:r w:rsidRPr="00165CDA">
              <w:rPr>
                <w:rFonts w:ascii="Arial" w:hAnsi="Arial" w:cs="Arial"/>
                <w:bCs/>
                <w:color w:val="000000"/>
                <w:lang w:val="en-US"/>
              </w:rPr>
              <w:t xml:space="preserve"> </w:t>
            </w:r>
            <w:proofErr w:type="spellStart"/>
            <w:r w:rsidRPr="00165CDA">
              <w:rPr>
                <w:rFonts w:ascii="Arial" w:hAnsi="Arial" w:cs="Arial"/>
                <w:bCs/>
                <w:color w:val="000000"/>
                <w:lang w:val="en-US"/>
              </w:rPr>
              <w:t>bersama</w:t>
            </w:r>
            <w:proofErr w:type="spellEnd"/>
            <w:r w:rsidRPr="00165CDA">
              <w:rPr>
                <w:rFonts w:ascii="Arial" w:hAnsi="Arial" w:cs="Arial"/>
                <w:bCs/>
                <w:color w:val="000000"/>
                <w:lang w:val="en-US"/>
              </w:rPr>
              <w:t xml:space="preserve"> OKU </w:t>
            </w:r>
            <w:proofErr w:type="spellStart"/>
            <w:r w:rsidRPr="00165CDA">
              <w:rPr>
                <w:rFonts w:ascii="Arial" w:hAnsi="Arial" w:cs="Arial"/>
                <w:bCs/>
                <w:color w:val="000000"/>
                <w:lang w:val="en-US"/>
              </w:rPr>
              <w:t>dalam</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apa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jua</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perancangan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pengubalan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dasar</w:t>
            </w:r>
            <w:proofErr w:type="spellEnd"/>
            <w:r w:rsidRPr="00165CDA">
              <w:rPr>
                <w:rFonts w:ascii="Arial" w:hAnsi="Arial" w:cs="Arial"/>
                <w:bCs/>
                <w:color w:val="000000"/>
                <w:lang w:val="en-US"/>
              </w:rPr>
              <w:t>.</w:t>
            </w:r>
          </w:p>
          <w:p w:rsidR="00F47A44" w:rsidRPr="00F47A44" w:rsidRDefault="00F47A44">
            <w:pPr>
              <w:rPr>
                <w:rFonts w:ascii="Arial" w:hAnsi="Arial" w:cs="Arial"/>
                <w:color w:val="000000"/>
              </w:rPr>
            </w:pPr>
          </w:p>
        </w:tc>
      </w:tr>
      <w:tr w:rsidR="00F47A44" w:rsidRPr="003B33AE" w:rsidTr="00C667E4">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Jangkamasa panjang (2016 – 2022):</w:t>
            </w:r>
            <w:r w:rsidRPr="00F47A44">
              <w:rPr>
                <w:rFonts w:ascii="Arial" w:hAnsi="Arial" w:cs="Arial"/>
                <w:color w:val="000000"/>
              </w:rPr>
              <w:br/>
            </w:r>
            <w:r w:rsidRPr="00F47A44">
              <w:rPr>
                <w:rFonts w:ascii="Arial" w:hAnsi="Arial" w:cs="Arial"/>
                <w:color w:val="000000"/>
              </w:rPr>
              <w:br/>
              <w:t>(d) Menggalakkan penglibatan OKU dalam badan pembuat keputusan termasuk dalam bidang kehakiman / eksekutif / legislatif / pentadbiran / lain-lain.</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 xml:space="preserve">Bilangan OKU yang terlibat dengan proses membuat keputusan.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Peningkatan bilangan OKU yang terlibat dengan proses membuat keputusan.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KPWKM</w:t>
            </w:r>
            <w:r w:rsidRPr="00F47A44">
              <w:rPr>
                <w:rFonts w:ascii="Arial" w:hAnsi="Arial" w:cs="Arial"/>
                <w:color w:val="000000"/>
              </w:rPr>
              <w:br/>
              <w:t>• JPM (Pejabat Ketua Pendaftar Mahkamah Persekutuan Malaysia)</w:t>
            </w:r>
            <w:r w:rsidRPr="00F47A44">
              <w:rPr>
                <w:rFonts w:ascii="Arial" w:hAnsi="Arial" w:cs="Arial"/>
                <w:color w:val="000000"/>
              </w:rPr>
              <w:br/>
              <w:t xml:space="preserve">• AGC </w:t>
            </w:r>
            <w:r w:rsidRPr="00F47A44">
              <w:rPr>
                <w:rFonts w:ascii="Arial" w:hAnsi="Arial" w:cs="Arial"/>
                <w:color w:val="000000"/>
              </w:rPr>
              <w:br/>
              <w:t xml:space="preserve">• Semua kementerian / agensi kerajaan </w:t>
            </w:r>
            <w:r w:rsidRPr="00F47A44">
              <w:rPr>
                <w:rFonts w:ascii="Arial" w:hAnsi="Arial" w:cs="Arial"/>
                <w:color w:val="000000"/>
              </w:rPr>
              <w:br/>
              <w:t xml:space="preserve">• NGO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165CDA" w:rsidRDefault="00165CDA" w:rsidP="00165CDA">
            <w:pPr>
              <w:rPr>
                <w:rFonts w:ascii="Arial" w:hAnsi="Arial" w:cs="Arial"/>
                <w:b/>
                <w:color w:val="000000"/>
              </w:rPr>
            </w:pPr>
            <w:r>
              <w:rPr>
                <w:rFonts w:ascii="Arial" w:hAnsi="Arial" w:cs="Arial"/>
                <w:b/>
                <w:color w:val="000000"/>
              </w:rPr>
              <w:t>Maklum Balas Agensi Peneraju</w:t>
            </w:r>
          </w:p>
          <w:p w:rsidR="00165CDA" w:rsidRPr="00165CDA" w:rsidRDefault="00165CDA" w:rsidP="00165CDA">
            <w:pPr>
              <w:rPr>
                <w:rFonts w:ascii="Arial" w:hAnsi="Arial" w:cs="Arial"/>
                <w:b/>
                <w:color w:val="000000"/>
              </w:rPr>
            </w:pPr>
          </w:p>
          <w:p w:rsidR="00165CDA" w:rsidRPr="00165CDA" w:rsidRDefault="00165CDA" w:rsidP="00165CDA">
            <w:pPr>
              <w:jc w:val="both"/>
              <w:rPr>
                <w:rFonts w:ascii="Arial" w:hAnsi="Arial" w:cs="Arial"/>
                <w:bCs/>
                <w:color w:val="000000"/>
                <w:lang w:val="en-MY"/>
              </w:rPr>
            </w:pPr>
            <w:proofErr w:type="spellStart"/>
            <w:r w:rsidRPr="00165CDA">
              <w:rPr>
                <w:rFonts w:ascii="Arial" w:hAnsi="Arial" w:cs="Arial"/>
                <w:bCs/>
                <w:color w:val="000000"/>
                <w:lang w:val="en-US"/>
              </w:rPr>
              <w:t>Pihak</w:t>
            </w:r>
            <w:proofErr w:type="spellEnd"/>
            <w:r w:rsidRPr="00165CDA">
              <w:rPr>
                <w:rFonts w:ascii="Arial" w:hAnsi="Arial" w:cs="Arial"/>
                <w:bCs/>
                <w:color w:val="000000"/>
                <w:lang w:val="en-US"/>
              </w:rPr>
              <w:t xml:space="preserve"> KPWKM </w:t>
            </w:r>
            <w:proofErr w:type="spellStart"/>
            <w:r w:rsidRPr="00165CDA">
              <w:rPr>
                <w:rFonts w:ascii="Arial" w:hAnsi="Arial" w:cs="Arial"/>
                <w:bCs/>
                <w:color w:val="000000"/>
                <w:lang w:val="en-US"/>
              </w:rPr>
              <w:t>menggalakkan</w:t>
            </w:r>
            <w:proofErr w:type="spellEnd"/>
            <w:r w:rsidRPr="00165CDA">
              <w:rPr>
                <w:rFonts w:ascii="Arial" w:hAnsi="Arial" w:cs="Arial"/>
                <w:bCs/>
                <w:color w:val="000000"/>
                <w:lang w:val="en-US"/>
              </w:rPr>
              <w:t xml:space="preserve"> OKU </w:t>
            </w:r>
            <w:proofErr w:type="spellStart"/>
            <w:r w:rsidRPr="00165CDA">
              <w:rPr>
                <w:rFonts w:ascii="Arial" w:hAnsi="Arial" w:cs="Arial"/>
                <w:bCs/>
                <w:color w:val="000000"/>
                <w:lang w:val="en-US"/>
              </w:rPr>
              <w:t>untuk</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terlibat</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dalam</w:t>
            </w:r>
            <w:proofErr w:type="spellEnd"/>
            <w:r w:rsidRPr="00165CDA">
              <w:rPr>
                <w:rFonts w:ascii="Arial" w:hAnsi="Arial" w:cs="Arial"/>
                <w:bCs/>
                <w:color w:val="000000"/>
                <w:lang w:val="en-US"/>
              </w:rPr>
              <w:t xml:space="preserve"> proses </w:t>
            </w:r>
            <w:proofErr w:type="spellStart"/>
            <w:r w:rsidRPr="00165CDA">
              <w:rPr>
                <w:rFonts w:ascii="Arial" w:hAnsi="Arial" w:cs="Arial"/>
                <w:bCs/>
                <w:color w:val="000000"/>
                <w:lang w:val="en-US"/>
              </w:rPr>
              <w:t>membuat</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keputusan</w:t>
            </w:r>
            <w:proofErr w:type="spellEnd"/>
            <w:r w:rsidRPr="00165CDA">
              <w:rPr>
                <w:rFonts w:ascii="Arial" w:hAnsi="Arial" w:cs="Arial"/>
                <w:bCs/>
                <w:color w:val="000000"/>
                <w:lang w:val="en-US"/>
              </w:rPr>
              <w:t xml:space="preserve"> di </w:t>
            </w:r>
            <w:proofErr w:type="spellStart"/>
            <w:r w:rsidRPr="00165CDA">
              <w:rPr>
                <w:rFonts w:ascii="Arial" w:hAnsi="Arial" w:cs="Arial"/>
                <w:bCs/>
                <w:color w:val="000000"/>
                <w:lang w:val="en-US"/>
              </w:rPr>
              <w:t>setiap</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peringkat</w:t>
            </w:r>
            <w:proofErr w:type="spellEnd"/>
            <w:r w:rsidRPr="00165CDA">
              <w:rPr>
                <w:rFonts w:ascii="Arial" w:hAnsi="Arial" w:cs="Arial"/>
                <w:bCs/>
                <w:color w:val="000000"/>
                <w:lang w:val="en-US"/>
              </w:rPr>
              <w:t xml:space="preserve">. Antara </w:t>
            </w:r>
            <w:proofErr w:type="spellStart"/>
            <w:r w:rsidRPr="00165CDA">
              <w:rPr>
                <w:rFonts w:ascii="Arial" w:hAnsi="Arial" w:cs="Arial"/>
                <w:bCs/>
                <w:color w:val="000000"/>
                <w:lang w:val="en-US"/>
              </w:rPr>
              <w:t>inisiatif</w:t>
            </w:r>
            <w:proofErr w:type="spellEnd"/>
            <w:r w:rsidRPr="00165CDA">
              <w:rPr>
                <w:rFonts w:ascii="Arial" w:hAnsi="Arial" w:cs="Arial"/>
                <w:bCs/>
                <w:color w:val="000000"/>
                <w:lang w:val="en-US"/>
              </w:rPr>
              <w:t xml:space="preserve"> KPWKM </w:t>
            </w:r>
            <w:proofErr w:type="spellStart"/>
            <w:r w:rsidRPr="00165CDA">
              <w:rPr>
                <w:rFonts w:ascii="Arial" w:hAnsi="Arial" w:cs="Arial"/>
                <w:bCs/>
                <w:color w:val="000000"/>
                <w:lang w:val="en-US"/>
              </w:rPr>
              <w:t>adalah</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dengan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pembentukan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Dasar</w:t>
            </w:r>
            <w:proofErr w:type="spellEnd"/>
            <w:r w:rsidRPr="00165CDA">
              <w:rPr>
                <w:rFonts w:ascii="Arial" w:hAnsi="Arial" w:cs="Arial"/>
                <w:bCs/>
                <w:color w:val="000000"/>
                <w:lang w:val="en-US"/>
              </w:rPr>
              <w:t xml:space="preserve"> 1% OKU di </w:t>
            </w:r>
            <w:proofErr w:type="spellStart"/>
            <w:r w:rsidRPr="00165CDA">
              <w:rPr>
                <w:rFonts w:ascii="Arial" w:hAnsi="Arial" w:cs="Arial"/>
                <w:bCs/>
                <w:color w:val="000000"/>
                <w:lang w:val="en-US"/>
              </w:rPr>
              <w:t>Sektor</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Awam</w:t>
            </w:r>
            <w:proofErr w:type="spellEnd"/>
            <w:r w:rsidRPr="00165CDA">
              <w:rPr>
                <w:rFonts w:ascii="Arial" w:hAnsi="Arial" w:cs="Arial"/>
                <w:bCs/>
                <w:color w:val="000000"/>
                <w:lang w:val="en-US"/>
              </w:rPr>
              <w:t xml:space="preserve">. Di </w:t>
            </w:r>
            <w:proofErr w:type="spellStart"/>
            <w:r w:rsidRPr="00165CDA">
              <w:rPr>
                <w:rFonts w:ascii="Arial" w:hAnsi="Arial" w:cs="Arial"/>
                <w:bCs/>
                <w:color w:val="000000"/>
                <w:lang w:val="en-US"/>
              </w:rPr>
              <w:t>sektor</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swasta</w:t>
            </w:r>
            <w:proofErr w:type="spellEnd"/>
            <w:r w:rsidRPr="00165CDA">
              <w:rPr>
                <w:rFonts w:ascii="Arial" w:hAnsi="Arial" w:cs="Arial"/>
                <w:bCs/>
                <w:color w:val="000000"/>
                <w:lang w:val="en-US"/>
              </w:rPr>
              <w:t xml:space="preserve"> pula, </w:t>
            </w:r>
            <w:proofErr w:type="spellStart"/>
            <w:r w:rsidRPr="00165CDA">
              <w:rPr>
                <w:rFonts w:ascii="Arial" w:hAnsi="Arial" w:cs="Arial"/>
                <w:bCs/>
                <w:color w:val="000000"/>
                <w:lang w:val="en-US"/>
              </w:rPr>
              <w:t>galakan</w:t>
            </w:r>
            <w:proofErr w:type="spellEnd"/>
            <w:r w:rsidRPr="00165CDA">
              <w:rPr>
                <w:rFonts w:ascii="Arial" w:hAnsi="Arial" w:cs="Arial"/>
                <w:bCs/>
                <w:color w:val="000000"/>
                <w:lang w:val="en-US"/>
              </w:rPr>
              <w:t xml:space="preserve"> yang </w:t>
            </w:r>
            <w:proofErr w:type="spellStart"/>
            <w:r w:rsidRPr="00165CDA">
              <w:rPr>
                <w:rFonts w:ascii="Arial" w:hAnsi="Arial" w:cs="Arial"/>
                <w:bCs/>
                <w:color w:val="000000"/>
                <w:lang w:val="en-US"/>
              </w:rPr>
              <w:t>diberikan</w:t>
            </w:r>
            <w:proofErr w:type="spellEnd"/>
            <w:r w:rsidRPr="00165CDA">
              <w:rPr>
                <w:rFonts w:ascii="Arial" w:hAnsi="Arial" w:cs="Arial"/>
                <w:bCs/>
                <w:color w:val="000000"/>
                <w:lang w:val="en-US"/>
              </w:rPr>
              <w:t xml:space="preserve"> agar OKU </w:t>
            </w:r>
            <w:proofErr w:type="spellStart"/>
            <w:r w:rsidRPr="00165CDA">
              <w:rPr>
                <w:rFonts w:ascii="Arial" w:hAnsi="Arial" w:cs="Arial"/>
                <w:bCs/>
                <w:color w:val="000000"/>
                <w:lang w:val="en-US"/>
              </w:rPr>
              <w:t>turut</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terlibat</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dalam</w:t>
            </w:r>
            <w:proofErr w:type="spellEnd"/>
            <w:r w:rsidRPr="00165CDA">
              <w:rPr>
                <w:rFonts w:ascii="Arial" w:hAnsi="Arial" w:cs="Arial"/>
                <w:bCs/>
                <w:color w:val="000000"/>
                <w:lang w:val="en-US"/>
              </w:rPr>
              <w:t xml:space="preserve"> proses </w:t>
            </w:r>
            <w:proofErr w:type="spellStart"/>
            <w:r w:rsidRPr="00165CDA">
              <w:rPr>
                <w:rFonts w:ascii="Arial" w:hAnsi="Arial" w:cs="Arial"/>
                <w:bCs/>
                <w:color w:val="000000"/>
                <w:lang w:val="en-US"/>
              </w:rPr>
              <w:t>membuat</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keputusan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adalah</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melalui</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pelepasan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cukai</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dan</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insentif-insentif</w:t>
            </w:r>
            <w:proofErr w:type="spellEnd"/>
            <w:r w:rsidRPr="00165CDA">
              <w:rPr>
                <w:rFonts w:ascii="Arial" w:hAnsi="Arial" w:cs="Arial"/>
                <w:bCs/>
                <w:color w:val="000000"/>
                <w:lang w:val="en-US"/>
              </w:rPr>
              <w:t xml:space="preserve"> </w:t>
            </w:r>
            <w:proofErr w:type="spellStart"/>
            <w:r w:rsidRPr="00165CDA">
              <w:rPr>
                <w:rFonts w:ascii="Arial" w:hAnsi="Arial" w:cs="Arial"/>
                <w:bCs/>
                <w:color w:val="000000"/>
                <w:lang w:val="en-US"/>
              </w:rPr>
              <w:t>tertentu</w:t>
            </w:r>
            <w:proofErr w:type="spellEnd"/>
            <w:r w:rsidRPr="00165CDA">
              <w:rPr>
                <w:rFonts w:ascii="Arial" w:hAnsi="Arial" w:cs="Arial"/>
                <w:bCs/>
                <w:color w:val="000000"/>
                <w:lang w:val="en-US"/>
              </w:rPr>
              <w:t>.</w:t>
            </w:r>
          </w:p>
          <w:p w:rsidR="00165CDA" w:rsidRDefault="00165CDA">
            <w:pPr>
              <w:rPr>
                <w:rFonts w:ascii="Arial" w:hAnsi="Arial" w:cs="Arial"/>
                <w:b/>
                <w:bCs/>
                <w:color w:val="000000"/>
              </w:rPr>
            </w:pPr>
          </w:p>
          <w:p w:rsidR="00165CDA" w:rsidRDefault="00165CDA">
            <w:pPr>
              <w:rPr>
                <w:rFonts w:ascii="Arial" w:hAnsi="Arial" w:cs="Arial"/>
                <w:b/>
                <w:bCs/>
                <w:color w:val="000000"/>
              </w:rPr>
            </w:pPr>
          </w:p>
          <w:p w:rsidR="00165CDA" w:rsidRDefault="00165CDA">
            <w:pPr>
              <w:rPr>
                <w:rFonts w:ascii="Arial" w:hAnsi="Arial" w:cs="Arial"/>
                <w:b/>
                <w:bCs/>
                <w:color w:val="000000"/>
              </w:rPr>
            </w:pPr>
          </w:p>
          <w:p w:rsidR="00F47A44" w:rsidRPr="00F47A44" w:rsidRDefault="00F47A44">
            <w:pPr>
              <w:rPr>
                <w:rFonts w:ascii="Arial" w:hAnsi="Arial" w:cs="Arial"/>
                <w:b/>
                <w:bCs/>
                <w:color w:val="000000"/>
              </w:rPr>
            </w:pPr>
            <w:r w:rsidRPr="00F47A44">
              <w:rPr>
                <w:rFonts w:ascii="Arial" w:hAnsi="Arial" w:cs="Arial"/>
                <w:b/>
                <w:bCs/>
                <w:color w:val="000000"/>
              </w:rPr>
              <w:t>Maklum Balas AGC</w:t>
            </w:r>
            <w:r w:rsidRPr="00F47A44">
              <w:rPr>
                <w:rFonts w:ascii="Arial" w:hAnsi="Arial" w:cs="Arial"/>
                <w:b/>
                <w:bCs/>
                <w:color w:val="000000"/>
              </w:rPr>
              <w:br/>
            </w:r>
            <w:r w:rsidRPr="00F47A44">
              <w:rPr>
                <w:rFonts w:ascii="Arial" w:hAnsi="Arial" w:cs="Arial"/>
                <w:b/>
                <w:bCs/>
                <w:color w:val="000000"/>
              </w:rPr>
              <w:br/>
            </w:r>
            <w:r w:rsidRPr="00F47A44">
              <w:rPr>
                <w:rFonts w:ascii="Arial" w:hAnsi="Arial" w:cs="Arial"/>
                <w:color w:val="000000"/>
              </w:rPr>
              <w:t>AGC mempunyai seramai 4 orang Pegawai Undang-undang OKU yang secara tidak langsung terlibat dengan proses membuat keputusan di AGC.</w:t>
            </w:r>
          </w:p>
        </w:tc>
      </w:tr>
    </w:tbl>
    <w:p w:rsidR="00AC51B4" w:rsidRPr="004B77E3" w:rsidRDefault="00AC51B4" w:rsidP="00AC73E9">
      <w:pPr>
        <w:rPr>
          <w:rFonts w:ascii="Arial" w:hAnsi="Arial" w:cs="Arial"/>
        </w:rPr>
      </w:pPr>
    </w:p>
    <w:p w:rsidR="00AC51B4" w:rsidRPr="004B77E3" w:rsidRDefault="00AC51B4" w:rsidP="00AC73E9">
      <w:pPr>
        <w:rPr>
          <w:rFonts w:ascii="Arial" w:hAnsi="Arial" w:cs="Arial"/>
        </w:rPr>
      </w:pPr>
    </w:p>
    <w:tbl>
      <w:tblPr>
        <w:tblStyle w:val="TableGrid"/>
        <w:tblW w:w="15794" w:type="dxa"/>
        <w:tblInd w:w="-885" w:type="dxa"/>
        <w:tblLook w:val="04A0" w:firstRow="1" w:lastRow="0" w:firstColumn="1" w:lastColumn="0" w:noHBand="0" w:noVBand="1"/>
      </w:tblPr>
      <w:tblGrid>
        <w:gridCol w:w="2637"/>
        <w:gridCol w:w="300"/>
        <w:gridCol w:w="12857"/>
      </w:tblGrid>
      <w:tr w:rsidR="00F47A44" w:rsidRPr="005E359D" w:rsidTr="00725D50">
        <w:trPr>
          <w:trHeight w:val="569"/>
        </w:trPr>
        <w:tc>
          <w:tcPr>
            <w:tcW w:w="2637" w:type="dxa"/>
            <w:vAlign w:val="center"/>
          </w:tcPr>
          <w:p w:rsidR="00F47A44" w:rsidRPr="005E359D" w:rsidRDefault="00F47A44" w:rsidP="00725D50">
            <w:pPr>
              <w:spacing w:line="276" w:lineRule="auto"/>
              <w:jc w:val="center"/>
              <w:rPr>
                <w:rFonts w:ascii="Arial" w:hAnsi="Arial" w:cs="Arial"/>
                <w:b/>
                <w:sz w:val="24"/>
                <w:szCs w:val="24"/>
              </w:rPr>
            </w:pPr>
            <w:r w:rsidRPr="005E359D">
              <w:rPr>
                <w:rFonts w:ascii="Arial" w:hAnsi="Arial" w:cs="Arial"/>
                <w:b/>
                <w:sz w:val="24"/>
                <w:szCs w:val="24"/>
              </w:rPr>
              <w:lastRenderedPageBreak/>
              <w:t xml:space="preserve">TERAS STRATEGIK </w:t>
            </w:r>
            <w:r>
              <w:rPr>
                <w:rFonts w:ascii="Arial" w:hAnsi="Arial" w:cs="Arial"/>
                <w:b/>
                <w:sz w:val="24"/>
                <w:szCs w:val="24"/>
              </w:rPr>
              <w:t>6</w:t>
            </w:r>
          </w:p>
        </w:tc>
        <w:tc>
          <w:tcPr>
            <w:tcW w:w="300" w:type="dxa"/>
            <w:vAlign w:val="center"/>
          </w:tcPr>
          <w:p w:rsidR="00F47A44" w:rsidRPr="005E359D" w:rsidRDefault="00F47A44"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F47A44" w:rsidRPr="00F47A44" w:rsidRDefault="00F47A44" w:rsidP="00725D50">
            <w:pPr>
              <w:jc w:val="center"/>
              <w:rPr>
                <w:rFonts w:ascii="Arial" w:hAnsi="Arial" w:cs="Arial"/>
                <w:b/>
                <w:sz w:val="24"/>
                <w:szCs w:val="24"/>
              </w:rPr>
            </w:pPr>
            <w:r w:rsidRPr="00F47A44">
              <w:rPr>
                <w:rFonts w:ascii="Arial" w:hAnsi="Arial" w:cs="Arial"/>
                <w:b/>
                <w:sz w:val="24"/>
                <w:szCs w:val="24"/>
              </w:rPr>
              <w:t>MENINGKATKAN PENYERTAAN OKU DALAM PROSES PERANCANGAN DAN MEMBUAT KEPUTUSAN</w:t>
            </w:r>
          </w:p>
          <w:p w:rsidR="00F47A44" w:rsidRPr="005E359D" w:rsidRDefault="00F47A44" w:rsidP="00725D50">
            <w:pPr>
              <w:jc w:val="center"/>
              <w:rPr>
                <w:rFonts w:ascii="Arial" w:hAnsi="Arial" w:cs="Arial"/>
                <w:b/>
                <w:sz w:val="24"/>
                <w:szCs w:val="24"/>
              </w:rPr>
            </w:pPr>
            <w:r w:rsidRPr="00F47A44">
              <w:rPr>
                <w:rFonts w:ascii="Arial" w:hAnsi="Arial" w:cs="Arial"/>
                <w:b/>
                <w:sz w:val="24"/>
                <w:szCs w:val="24"/>
              </w:rPr>
              <w:t>(GOL 2 INCHEON STRATEGY)</w:t>
            </w:r>
          </w:p>
        </w:tc>
      </w:tr>
      <w:tr w:rsidR="00F47A44" w:rsidRPr="005E359D" w:rsidTr="00725D50">
        <w:trPr>
          <w:trHeight w:val="285"/>
        </w:trPr>
        <w:tc>
          <w:tcPr>
            <w:tcW w:w="2637" w:type="dxa"/>
            <w:vAlign w:val="center"/>
          </w:tcPr>
          <w:p w:rsidR="00F47A44" w:rsidRPr="005E359D" w:rsidRDefault="00F47A44" w:rsidP="00725D50">
            <w:pPr>
              <w:spacing w:line="276" w:lineRule="auto"/>
              <w:jc w:val="center"/>
              <w:rPr>
                <w:rFonts w:ascii="Arial" w:hAnsi="Arial" w:cs="Arial"/>
                <w:b/>
                <w:sz w:val="24"/>
                <w:szCs w:val="24"/>
              </w:rPr>
            </w:pPr>
            <w:r w:rsidRPr="005E359D">
              <w:rPr>
                <w:rFonts w:ascii="Arial" w:hAnsi="Arial" w:cs="Arial"/>
                <w:b/>
                <w:sz w:val="24"/>
                <w:szCs w:val="24"/>
              </w:rPr>
              <w:t>STRATEGI 1</w:t>
            </w:r>
          </w:p>
        </w:tc>
        <w:tc>
          <w:tcPr>
            <w:tcW w:w="300" w:type="dxa"/>
            <w:vAlign w:val="center"/>
          </w:tcPr>
          <w:p w:rsidR="00F47A44" w:rsidRPr="005E359D" w:rsidRDefault="00F47A44"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F47A44" w:rsidRPr="005E359D" w:rsidRDefault="00F47A44" w:rsidP="00725D50">
            <w:pPr>
              <w:spacing w:line="276" w:lineRule="auto"/>
              <w:jc w:val="center"/>
              <w:rPr>
                <w:rFonts w:ascii="Arial" w:hAnsi="Arial" w:cs="Arial"/>
                <w:b/>
                <w:sz w:val="24"/>
                <w:szCs w:val="24"/>
              </w:rPr>
            </w:pPr>
            <w:r w:rsidRPr="00F47A44">
              <w:rPr>
                <w:rFonts w:ascii="Arial" w:hAnsi="Arial" w:cs="Arial"/>
                <w:b/>
                <w:sz w:val="24"/>
                <w:szCs w:val="24"/>
              </w:rPr>
              <w:t>MENINGKATKAN PENYERTAAN OKU DALAM PROSES POLITIK DAN PERINGKAT PROSES PERA</w:t>
            </w:r>
            <w:r>
              <w:rPr>
                <w:rFonts w:ascii="Arial" w:hAnsi="Arial" w:cs="Arial"/>
                <w:b/>
                <w:sz w:val="24"/>
                <w:szCs w:val="24"/>
              </w:rPr>
              <w:t>NCANGAN SERTA MEMBUAT KEPUTUSAN</w:t>
            </w:r>
          </w:p>
        </w:tc>
      </w:tr>
      <w:tr w:rsidR="00F47A44" w:rsidRPr="005E359D" w:rsidTr="00725D50">
        <w:trPr>
          <w:trHeight w:val="569"/>
        </w:trPr>
        <w:tc>
          <w:tcPr>
            <w:tcW w:w="2637" w:type="dxa"/>
            <w:vAlign w:val="center"/>
          </w:tcPr>
          <w:p w:rsidR="00F47A44" w:rsidRPr="005E359D" w:rsidRDefault="00F47A44" w:rsidP="00F47A44">
            <w:pPr>
              <w:spacing w:line="276" w:lineRule="auto"/>
              <w:jc w:val="center"/>
              <w:rPr>
                <w:rFonts w:ascii="Arial" w:hAnsi="Arial" w:cs="Arial"/>
                <w:b/>
                <w:sz w:val="24"/>
                <w:szCs w:val="24"/>
              </w:rPr>
            </w:pPr>
            <w:r w:rsidRPr="005E359D">
              <w:rPr>
                <w:rFonts w:ascii="Arial" w:hAnsi="Arial" w:cs="Arial"/>
                <w:b/>
                <w:sz w:val="24"/>
                <w:szCs w:val="24"/>
              </w:rPr>
              <w:t xml:space="preserve">OBJEKTIF </w:t>
            </w:r>
            <w:r>
              <w:rPr>
                <w:rFonts w:ascii="Arial" w:hAnsi="Arial" w:cs="Arial"/>
                <w:b/>
                <w:sz w:val="24"/>
                <w:szCs w:val="24"/>
              </w:rPr>
              <w:t>2</w:t>
            </w:r>
          </w:p>
        </w:tc>
        <w:tc>
          <w:tcPr>
            <w:tcW w:w="300" w:type="dxa"/>
            <w:vAlign w:val="center"/>
          </w:tcPr>
          <w:p w:rsidR="00F47A44" w:rsidRPr="005E359D" w:rsidRDefault="00F47A44" w:rsidP="00725D50">
            <w:pPr>
              <w:spacing w:line="276" w:lineRule="auto"/>
              <w:jc w:val="center"/>
              <w:rPr>
                <w:rFonts w:ascii="Arial" w:hAnsi="Arial" w:cs="Arial"/>
                <w:b/>
                <w:sz w:val="24"/>
                <w:szCs w:val="24"/>
              </w:rPr>
            </w:pPr>
            <w:r w:rsidRPr="005E359D">
              <w:rPr>
                <w:rFonts w:ascii="Arial" w:hAnsi="Arial" w:cs="Arial"/>
                <w:b/>
                <w:sz w:val="24"/>
                <w:szCs w:val="24"/>
              </w:rPr>
              <w:t>:</w:t>
            </w:r>
          </w:p>
        </w:tc>
        <w:tc>
          <w:tcPr>
            <w:tcW w:w="12857" w:type="dxa"/>
            <w:vAlign w:val="center"/>
          </w:tcPr>
          <w:p w:rsidR="00F47A44" w:rsidRPr="005E359D" w:rsidRDefault="00F47A44" w:rsidP="00725D50">
            <w:pPr>
              <w:spacing w:line="276" w:lineRule="auto"/>
              <w:jc w:val="center"/>
              <w:rPr>
                <w:rFonts w:ascii="Arial" w:hAnsi="Arial" w:cs="Arial"/>
                <w:b/>
                <w:sz w:val="24"/>
                <w:szCs w:val="24"/>
              </w:rPr>
            </w:pPr>
            <w:r w:rsidRPr="00F47A44">
              <w:rPr>
                <w:rFonts w:ascii="Arial" w:hAnsi="Arial" w:cs="Arial"/>
                <w:b/>
                <w:sz w:val="24"/>
                <w:szCs w:val="24"/>
              </w:rPr>
              <w:t>MENINGKATKAN KESEDARAN DAN PENGLIBATAN OKU DALAM PROSES PENGUNDIAN</w:t>
            </w:r>
          </w:p>
        </w:tc>
      </w:tr>
    </w:tbl>
    <w:p w:rsidR="00AC51B4" w:rsidRPr="004B77E3" w:rsidRDefault="00AC51B4" w:rsidP="00AC73E9">
      <w:pPr>
        <w:rPr>
          <w:rFonts w:ascii="Arial" w:hAnsi="Arial" w:cs="Arial"/>
        </w:rPr>
      </w:pPr>
    </w:p>
    <w:tbl>
      <w:tblPr>
        <w:tblStyle w:val="TableGrid"/>
        <w:tblW w:w="15877" w:type="dxa"/>
        <w:tblInd w:w="-885" w:type="dxa"/>
        <w:tblLayout w:type="fixed"/>
        <w:tblLook w:val="04A0" w:firstRow="1" w:lastRow="0" w:firstColumn="1" w:lastColumn="0" w:noHBand="0" w:noVBand="1"/>
      </w:tblPr>
      <w:tblGrid>
        <w:gridCol w:w="1844"/>
        <w:gridCol w:w="2268"/>
        <w:gridCol w:w="2268"/>
        <w:gridCol w:w="3118"/>
        <w:gridCol w:w="6379"/>
      </w:tblGrid>
      <w:tr w:rsidR="00F47A44" w:rsidRPr="003B33AE" w:rsidTr="00725D50">
        <w:trPr>
          <w:trHeight w:val="416"/>
          <w:tblHeader/>
        </w:trPr>
        <w:tc>
          <w:tcPr>
            <w:tcW w:w="1844"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PROGRAM / TINDAKAN</w:t>
            </w:r>
          </w:p>
        </w:tc>
        <w:tc>
          <w:tcPr>
            <w:tcW w:w="453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KPI</w:t>
            </w:r>
          </w:p>
        </w:tc>
        <w:tc>
          <w:tcPr>
            <w:tcW w:w="3118"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KEMENTERIAN / AGENSI BERTANGGUNGJAWAB</w:t>
            </w:r>
          </w:p>
        </w:tc>
        <w:tc>
          <w:tcPr>
            <w:tcW w:w="6379" w:type="dxa"/>
            <w:vMerge w:val="restart"/>
            <w:tcBorders>
              <w:top w:val="single" w:sz="4" w:space="0" w:color="auto"/>
              <w:left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STATUS PENCAPAIAN</w:t>
            </w:r>
          </w:p>
        </w:tc>
      </w:tr>
      <w:tr w:rsidR="00F47A44" w:rsidRPr="003B33AE" w:rsidTr="00725D50">
        <w:trPr>
          <w:trHeight w:val="416"/>
          <w:tblHeader/>
        </w:trPr>
        <w:tc>
          <w:tcPr>
            <w:tcW w:w="1844"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INDIKATOR</w:t>
            </w:r>
          </w:p>
        </w:tc>
        <w:tc>
          <w:tcPr>
            <w:tcW w:w="226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r w:rsidRPr="003B33AE">
              <w:rPr>
                <w:rFonts w:ascii="Arial" w:hAnsi="Arial" w:cs="Arial"/>
                <w:b/>
              </w:rPr>
              <w:t>SASARAN</w:t>
            </w:r>
          </w:p>
        </w:tc>
        <w:tc>
          <w:tcPr>
            <w:tcW w:w="3118"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c>
          <w:tcPr>
            <w:tcW w:w="6379" w:type="dxa"/>
            <w:vMerge/>
            <w:tcBorders>
              <w:left w:val="single" w:sz="4" w:space="0" w:color="auto"/>
              <w:bottom w:val="single" w:sz="4" w:space="0" w:color="auto"/>
              <w:right w:val="single" w:sz="4" w:space="0" w:color="auto"/>
            </w:tcBorders>
            <w:shd w:val="clear" w:color="auto" w:fill="DAEEF3" w:themeFill="accent5" w:themeFillTint="33"/>
            <w:vAlign w:val="center"/>
          </w:tcPr>
          <w:p w:rsidR="00F47A44" w:rsidRPr="003B33AE" w:rsidRDefault="00F47A44" w:rsidP="00725D50">
            <w:pPr>
              <w:jc w:val="center"/>
              <w:rPr>
                <w:rFonts w:ascii="Arial" w:hAnsi="Arial" w:cs="Arial"/>
                <w:b/>
              </w:rPr>
            </w:pPr>
          </w:p>
        </w:tc>
      </w:tr>
      <w:tr w:rsidR="00F47A44"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Jangkamasa sederhana (2016 – 2017):</w:t>
            </w:r>
            <w:r w:rsidRPr="00F47A44">
              <w:rPr>
                <w:rFonts w:ascii="Arial" w:hAnsi="Arial" w:cs="Arial"/>
                <w:color w:val="000000"/>
              </w:rPr>
              <w:br/>
            </w:r>
            <w:r w:rsidRPr="00F47A44">
              <w:rPr>
                <w:rFonts w:ascii="Arial" w:hAnsi="Arial" w:cs="Arial"/>
                <w:color w:val="000000"/>
              </w:rPr>
              <w:br/>
              <w:t>(a) Meningkatkan kesedaran OKU tentang kepentingan mengundi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Bilangan program kesedaran kepentingan mengundi kepada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spacing w:after="280"/>
              <w:rPr>
                <w:rFonts w:ascii="Arial" w:hAnsi="Arial" w:cs="Arial"/>
                <w:color w:val="000000"/>
              </w:rPr>
            </w:pPr>
            <w:r w:rsidRPr="00F47A44">
              <w:rPr>
                <w:rFonts w:ascii="Arial" w:hAnsi="Arial" w:cs="Arial"/>
                <w:color w:val="000000"/>
              </w:rPr>
              <w:br/>
            </w:r>
            <w:r w:rsidRPr="00F47A44">
              <w:rPr>
                <w:rFonts w:ascii="Arial" w:hAnsi="Arial" w:cs="Arial"/>
                <w:color w:val="000000"/>
              </w:rPr>
              <w:br/>
            </w:r>
            <w:r w:rsidRPr="00F47A44">
              <w:rPr>
                <w:rFonts w:ascii="Arial" w:hAnsi="Arial" w:cs="Arial"/>
                <w:color w:val="000000"/>
              </w:rPr>
              <w:br/>
              <w:t>Sekurang-kurangnya 1 program setiap negeri.</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SPR</w:t>
            </w:r>
            <w:r w:rsidRPr="00F47A44">
              <w:rPr>
                <w:rFonts w:ascii="Arial" w:hAnsi="Arial" w:cs="Arial"/>
                <w:color w:val="000000"/>
              </w:rPr>
              <w:br/>
              <w:t>• KPWKM</w:t>
            </w:r>
            <w:r w:rsidRPr="00F47A44">
              <w:rPr>
                <w:rFonts w:ascii="Arial" w:hAnsi="Arial" w:cs="Arial"/>
                <w:color w:val="000000"/>
              </w:rPr>
              <w:br/>
              <w:t>• KKMM</w:t>
            </w:r>
            <w:r w:rsidRPr="00F47A44">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656F9" w:rsidRDefault="00D656F9">
            <w:pPr>
              <w:rPr>
                <w:rFonts w:ascii="Arial" w:hAnsi="Arial" w:cs="Arial"/>
                <w:b/>
                <w:bCs/>
                <w:color w:val="000000"/>
              </w:rPr>
            </w:pPr>
            <w:r>
              <w:rPr>
                <w:rFonts w:ascii="Arial" w:hAnsi="Arial" w:cs="Arial"/>
                <w:b/>
                <w:bCs/>
                <w:color w:val="000000"/>
              </w:rPr>
              <w:t>Maklum Balas Agensi Peneraju</w:t>
            </w:r>
          </w:p>
          <w:p w:rsidR="00D656F9" w:rsidRDefault="00D656F9">
            <w:pPr>
              <w:rPr>
                <w:rFonts w:ascii="Arial" w:hAnsi="Arial" w:cs="Arial"/>
                <w:b/>
                <w:bCs/>
                <w:color w:val="000000"/>
              </w:rPr>
            </w:pPr>
          </w:p>
          <w:p w:rsidR="00D656F9" w:rsidRDefault="00D656F9">
            <w:pPr>
              <w:rPr>
                <w:rFonts w:ascii="Arial" w:hAnsi="Arial" w:cs="Arial"/>
                <w:bCs/>
                <w:color w:val="000000"/>
              </w:rPr>
            </w:pPr>
            <w:r>
              <w:rPr>
                <w:rFonts w:ascii="Arial" w:hAnsi="Arial" w:cs="Arial"/>
                <w:bCs/>
                <w:color w:val="000000"/>
              </w:rPr>
              <w:t>1 Program sepanjang tahun 2017</w:t>
            </w:r>
          </w:p>
          <w:p w:rsidR="00D656F9" w:rsidRDefault="00D656F9">
            <w:pPr>
              <w:rPr>
                <w:rFonts w:ascii="Arial" w:hAnsi="Arial" w:cs="Arial"/>
                <w:bCs/>
                <w:color w:val="000000"/>
              </w:rPr>
            </w:pPr>
          </w:p>
          <w:p w:rsidR="00D656F9" w:rsidRPr="00D656F9" w:rsidRDefault="00D656F9">
            <w:pPr>
              <w:rPr>
                <w:rFonts w:ascii="Arial" w:hAnsi="Arial" w:cs="Arial"/>
                <w:bCs/>
                <w:color w:val="000000"/>
              </w:rPr>
            </w:pPr>
            <w:r>
              <w:rPr>
                <w:rFonts w:ascii="Arial" w:hAnsi="Arial" w:cs="Arial"/>
                <w:bCs/>
                <w:color w:val="000000"/>
              </w:rPr>
              <w:t>Program peringkat kebangsaan diadakan dengan kerjasama Persatuan Orang Buta Kebangsaan yang mana melibatkan peserta-peserta yang terdiri daripada pelbagai kategori OKU seperti kurang upaya penglibatan, kurang upaya pendengaran, kurang pertuturan dan kurang upaya pelbagai telah diadakan 6 April 2017 di Hotel Grand Season.</w:t>
            </w:r>
          </w:p>
          <w:p w:rsidR="00D656F9" w:rsidRDefault="00D656F9">
            <w:pPr>
              <w:rPr>
                <w:rFonts w:ascii="Arial" w:hAnsi="Arial" w:cs="Arial"/>
                <w:b/>
                <w:bCs/>
                <w:color w:val="000000"/>
              </w:rPr>
            </w:pPr>
          </w:p>
          <w:p w:rsidR="00F47A44" w:rsidRDefault="00F47A44">
            <w:pPr>
              <w:rPr>
                <w:rFonts w:ascii="Arial" w:hAnsi="Arial" w:cs="Arial"/>
                <w:color w:val="000000"/>
              </w:rPr>
            </w:pPr>
            <w:r w:rsidRPr="00F47A44">
              <w:rPr>
                <w:rFonts w:ascii="Arial" w:hAnsi="Arial" w:cs="Arial"/>
                <w:b/>
                <w:bCs/>
                <w:color w:val="000000"/>
              </w:rPr>
              <w:t>Maklum Balas KKMM</w:t>
            </w:r>
            <w:r w:rsidRPr="00F47A44">
              <w:rPr>
                <w:rFonts w:ascii="Arial" w:hAnsi="Arial" w:cs="Arial"/>
                <w:b/>
                <w:bCs/>
                <w:color w:val="000000"/>
              </w:rPr>
              <w:br/>
            </w:r>
            <w:r w:rsidRPr="00F47A44">
              <w:rPr>
                <w:rFonts w:ascii="Arial" w:hAnsi="Arial" w:cs="Arial"/>
                <w:color w:val="000000"/>
              </w:rPr>
              <w:br/>
            </w:r>
            <w:r w:rsidRPr="00F47A44">
              <w:rPr>
                <w:rFonts w:ascii="Arial" w:hAnsi="Arial" w:cs="Arial"/>
                <w:b/>
                <w:bCs/>
                <w:color w:val="000000"/>
              </w:rPr>
              <w:t>JAPEN dan JASA</w:t>
            </w:r>
            <w:r w:rsidRPr="00F47A44">
              <w:rPr>
                <w:rFonts w:ascii="Arial" w:hAnsi="Arial" w:cs="Arial"/>
                <w:color w:val="000000"/>
              </w:rPr>
              <w:t xml:space="preserve"> telah melaksanakan program-program seperti berikut secara berkala sepanjang tahun yang melibatkan segenap lapisan masyarakat termasuk golongan OKU:</w:t>
            </w:r>
            <w:r w:rsidRPr="00F47A44">
              <w:rPr>
                <w:rFonts w:ascii="Arial" w:hAnsi="Arial" w:cs="Arial"/>
                <w:color w:val="000000"/>
              </w:rPr>
              <w:br/>
              <w:t>• Ceramah Penerangan.</w:t>
            </w:r>
            <w:r w:rsidRPr="00F47A44">
              <w:rPr>
                <w:rFonts w:ascii="Arial" w:hAnsi="Arial" w:cs="Arial"/>
                <w:color w:val="000000"/>
              </w:rPr>
              <w:br/>
              <w:t>• Kempen dan pameran di dalam program-program anjuran JAPEN dan JASA.</w:t>
            </w:r>
            <w:r w:rsidRPr="00F47A44">
              <w:rPr>
                <w:rFonts w:ascii="Arial" w:hAnsi="Arial" w:cs="Arial"/>
                <w:color w:val="000000"/>
              </w:rPr>
              <w:br/>
              <w:t>• Pendaftaran pemilih yang dijalankan oleh pegawai JASA di Parlimen dan DUN.</w:t>
            </w:r>
          </w:p>
          <w:p w:rsidR="00C667E4" w:rsidRDefault="00C667E4">
            <w:pPr>
              <w:rPr>
                <w:rFonts w:ascii="Arial" w:hAnsi="Arial" w:cs="Arial"/>
                <w:color w:val="000000"/>
              </w:rPr>
            </w:pPr>
          </w:p>
          <w:p w:rsidR="00C667E4" w:rsidRPr="00F47A44" w:rsidRDefault="00C667E4">
            <w:pPr>
              <w:rPr>
                <w:rFonts w:ascii="Arial" w:hAnsi="Arial" w:cs="Arial"/>
                <w:b/>
                <w:bCs/>
                <w:color w:val="000000"/>
              </w:rPr>
            </w:pPr>
            <w:bookmarkStart w:id="0" w:name="_GoBack"/>
            <w:bookmarkEnd w:id="0"/>
          </w:p>
        </w:tc>
      </w:tr>
      <w:tr w:rsidR="00F47A44"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lastRenderedPageBreak/>
              <w:t>Jangkamasa sederhana (2016 – 2017):</w:t>
            </w:r>
            <w:r w:rsidRPr="00F47A44">
              <w:rPr>
                <w:rFonts w:ascii="Arial" w:hAnsi="Arial" w:cs="Arial"/>
                <w:color w:val="000000"/>
              </w:rPr>
              <w:br/>
            </w:r>
            <w:r w:rsidRPr="00F47A44">
              <w:rPr>
                <w:rFonts w:ascii="Arial" w:hAnsi="Arial" w:cs="Arial"/>
                <w:color w:val="000000"/>
              </w:rPr>
              <w:br/>
              <w:t>(a) Memastikan pemilihan tempat yang boleh diakses oleh OKU sebagai pusat mengundi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Bilangan pusat mengundi yang boleh diakses oleh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Semua pusat mengundi boleh diakses oleh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SPR</w:t>
            </w:r>
            <w:r w:rsidRPr="00F47A44">
              <w:rPr>
                <w:rFonts w:ascii="Arial" w:hAnsi="Arial" w:cs="Arial"/>
                <w:color w:val="000000"/>
              </w:rPr>
              <w:br/>
              <w:t>• KPWKM</w:t>
            </w:r>
            <w:r w:rsidRPr="00F47A44">
              <w:rPr>
                <w:rFonts w:ascii="Arial" w:hAnsi="Arial" w:cs="Arial"/>
                <w:color w:val="000000"/>
              </w:rPr>
              <w:br/>
              <w:t xml:space="preserve">• NGO </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47A44" w:rsidRDefault="00F47A44">
            <w:pPr>
              <w:rPr>
                <w:rFonts w:ascii="Arial" w:hAnsi="Arial" w:cs="Arial"/>
                <w:b/>
                <w:color w:val="000000"/>
              </w:rPr>
            </w:pPr>
            <w:r w:rsidRPr="00F47A44">
              <w:rPr>
                <w:rFonts w:ascii="Arial" w:hAnsi="Arial" w:cs="Arial"/>
                <w:color w:val="000000"/>
              </w:rPr>
              <w:t> </w:t>
            </w:r>
            <w:r w:rsidR="005C7474">
              <w:rPr>
                <w:rFonts w:ascii="Arial" w:hAnsi="Arial" w:cs="Arial"/>
                <w:b/>
                <w:color w:val="000000"/>
              </w:rPr>
              <w:t>Maklum Balas Agensi Peneraju</w:t>
            </w:r>
          </w:p>
          <w:p w:rsidR="005C7474" w:rsidRDefault="005C7474">
            <w:pPr>
              <w:rPr>
                <w:rFonts w:ascii="Arial" w:hAnsi="Arial" w:cs="Arial"/>
                <w:b/>
                <w:color w:val="000000"/>
              </w:rPr>
            </w:pPr>
          </w:p>
          <w:p w:rsidR="005C7474" w:rsidRPr="005C7474" w:rsidRDefault="005C7474">
            <w:pPr>
              <w:rPr>
                <w:rFonts w:ascii="Arial" w:hAnsi="Arial" w:cs="Arial"/>
                <w:color w:val="000000"/>
              </w:rPr>
            </w:pPr>
            <w:r>
              <w:rPr>
                <w:rFonts w:ascii="Arial" w:hAnsi="Arial" w:cs="Arial"/>
                <w:color w:val="000000"/>
              </w:rPr>
              <w:t xml:space="preserve">Semua pusat mengundi di seluruh negara di akses oleh golongan OKU. Ini kerana di setiap pusat mengundi ada disediakan kemudahan untuk golongan tersebut seperti kerusi roda dan juga petugas-petugas yang akan membantu golongan tersebut untuk pergi ke pusat mengundi tersebut tanpa sebarang masalah. Ini bersesuaian dengan langkah yang diambil oleh pihak SPR sendiri yang ingin memastikan semua lapisan masyarakat termasuk golongan OKU dapat menunaikan kewajipan dan hak mereka untuk mengundi samada di Pilihan Raya Umum (PRU) atau Pilihan Raya Kecil (PRK). </w:t>
            </w:r>
          </w:p>
        </w:tc>
      </w:tr>
      <w:tr w:rsidR="00F47A44"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Jangkamasa sederhana (2016 – 2017):</w:t>
            </w:r>
            <w:r w:rsidRPr="00F47A44">
              <w:rPr>
                <w:rFonts w:ascii="Arial" w:hAnsi="Arial" w:cs="Arial"/>
                <w:color w:val="000000"/>
              </w:rPr>
              <w:br/>
            </w:r>
            <w:r w:rsidRPr="00F47A44">
              <w:rPr>
                <w:rFonts w:ascii="Arial" w:hAnsi="Arial" w:cs="Arial"/>
                <w:color w:val="000000"/>
              </w:rPr>
              <w:br/>
              <w:t>(c) Menambah baik proses / sistem pengundian supaya dapat diakses oleh pengundi OKU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1. Penambahbaikan sistem daftar pemilih yang boleh diakses oleh semua kategori OKU.</w:t>
            </w:r>
            <w:r w:rsidRPr="00F47A44">
              <w:rPr>
                <w:rFonts w:ascii="Arial" w:hAnsi="Arial" w:cs="Arial"/>
                <w:color w:val="000000"/>
              </w:rPr>
              <w:br/>
            </w:r>
            <w:r w:rsidRPr="00F47A44">
              <w:rPr>
                <w:rFonts w:ascii="Arial" w:hAnsi="Arial" w:cs="Arial"/>
                <w:color w:val="000000"/>
              </w:rPr>
              <w:br/>
              <w:t>2. Penambahbaikan proses membuang undi dalam format yang boleh diakses oleh OKU (braille).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1. Sistem daftar pemilih yang boleh diakses oleh semua kategori OKU.</w:t>
            </w:r>
            <w:r w:rsidRPr="00F47A44">
              <w:rPr>
                <w:rFonts w:ascii="Arial" w:hAnsi="Arial" w:cs="Arial"/>
                <w:color w:val="000000"/>
              </w:rPr>
              <w:br/>
            </w:r>
            <w:r w:rsidRPr="00F47A44">
              <w:rPr>
                <w:rFonts w:ascii="Arial" w:hAnsi="Arial" w:cs="Arial"/>
                <w:color w:val="000000"/>
              </w:rPr>
              <w:br/>
            </w:r>
            <w:r w:rsidRPr="00F47A44">
              <w:rPr>
                <w:rFonts w:ascii="Arial" w:hAnsi="Arial" w:cs="Arial"/>
                <w:color w:val="000000"/>
              </w:rPr>
              <w:br/>
              <w:t>2. Format yang boleh diakses oleh OKU (braille) ditambah baik / disediakan.</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SPR</w:t>
            </w:r>
            <w:r w:rsidRPr="00F47A44">
              <w:rPr>
                <w:rFonts w:ascii="Arial" w:hAnsi="Arial" w:cs="Arial"/>
                <w:color w:val="000000"/>
              </w:rPr>
              <w:br/>
              <w:t>• KDN (JPN)</w:t>
            </w:r>
            <w:r w:rsidRPr="00F47A44">
              <w:rPr>
                <w:rFonts w:ascii="Arial" w:hAnsi="Arial" w:cs="Arial"/>
                <w:color w:val="000000"/>
              </w:rPr>
              <w:br/>
              <w:t>• KPWKM</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47A44" w:rsidRDefault="005C7474">
            <w:pPr>
              <w:rPr>
                <w:rFonts w:ascii="Arial" w:hAnsi="Arial" w:cs="Arial"/>
                <w:b/>
                <w:color w:val="000000"/>
              </w:rPr>
            </w:pPr>
            <w:r>
              <w:rPr>
                <w:rFonts w:ascii="Arial" w:hAnsi="Arial" w:cs="Arial"/>
                <w:b/>
                <w:color w:val="000000"/>
              </w:rPr>
              <w:t>Maklum Balas Agensi Peneraju</w:t>
            </w:r>
          </w:p>
          <w:p w:rsidR="005C7474" w:rsidRDefault="005C7474">
            <w:pPr>
              <w:rPr>
                <w:rFonts w:ascii="Arial" w:hAnsi="Arial" w:cs="Arial"/>
                <w:b/>
                <w:color w:val="000000"/>
              </w:rPr>
            </w:pPr>
          </w:p>
          <w:p w:rsidR="005C7474" w:rsidRDefault="005C7474" w:rsidP="005C7474">
            <w:pPr>
              <w:pStyle w:val="ListParagraph"/>
              <w:numPr>
                <w:ilvl w:val="0"/>
                <w:numId w:val="1"/>
              </w:numPr>
              <w:rPr>
                <w:rFonts w:ascii="Arial" w:hAnsi="Arial" w:cs="Arial"/>
                <w:color w:val="000000"/>
              </w:rPr>
            </w:pPr>
            <w:r>
              <w:rPr>
                <w:rFonts w:ascii="Arial" w:hAnsi="Arial" w:cs="Arial"/>
                <w:color w:val="000000"/>
              </w:rPr>
              <w:t>Pada masa sekarang, SPR menyediakan 4 mekanisme semakan daftar pemilih iaitu melalui:</w:t>
            </w:r>
          </w:p>
          <w:p w:rsidR="005C7474" w:rsidRDefault="005C7474" w:rsidP="005C7474">
            <w:pPr>
              <w:pStyle w:val="ListParagraph"/>
              <w:numPr>
                <w:ilvl w:val="1"/>
                <w:numId w:val="1"/>
              </w:numPr>
              <w:rPr>
                <w:rFonts w:ascii="Arial" w:hAnsi="Arial" w:cs="Arial"/>
                <w:color w:val="000000"/>
              </w:rPr>
            </w:pPr>
            <w:r>
              <w:rPr>
                <w:rFonts w:ascii="Arial" w:hAnsi="Arial" w:cs="Arial"/>
                <w:color w:val="000000"/>
              </w:rPr>
              <w:t>kemudahan telefon di talian 03-88923018;</w:t>
            </w:r>
          </w:p>
          <w:p w:rsidR="005C7474" w:rsidRDefault="005C7474" w:rsidP="005C7474">
            <w:pPr>
              <w:pStyle w:val="ListParagraph"/>
              <w:numPr>
                <w:ilvl w:val="1"/>
                <w:numId w:val="1"/>
              </w:numPr>
              <w:rPr>
                <w:rFonts w:ascii="Arial" w:hAnsi="Arial" w:cs="Arial"/>
                <w:color w:val="000000"/>
              </w:rPr>
            </w:pPr>
            <w:r>
              <w:rPr>
                <w:rFonts w:ascii="Arial" w:hAnsi="Arial" w:cs="Arial"/>
                <w:color w:val="000000"/>
              </w:rPr>
              <w:t>sistem pesanan ringkas SMS ke 15888;</w:t>
            </w:r>
          </w:p>
          <w:p w:rsidR="005C7474" w:rsidRDefault="005C7474" w:rsidP="005C7474">
            <w:pPr>
              <w:pStyle w:val="ListParagraph"/>
              <w:numPr>
                <w:ilvl w:val="1"/>
                <w:numId w:val="1"/>
              </w:numPr>
              <w:rPr>
                <w:rFonts w:ascii="Arial" w:hAnsi="Arial" w:cs="Arial"/>
                <w:color w:val="000000"/>
              </w:rPr>
            </w:pPr>
            <w:r>
              <w:rPr>
                <w:rFonts w:ascii="Arial" w:hAnsi="Arial" w:cs="Arial"/>
                <w:color w:val="000000"/>
              </w:rPr>
              <w:t xml:space="preserve">portal SPR di </w:t>
            </w:r>
            <w:hyperlink r:id="rId9" w:history="1">
              <w:r w:rsidRPr="00204A30">
                <w:rPr>
                  <w:rStyle w:val="Hyperlink"/>
                  <w:rFonts w:ascii="Arial" w:hAnsi="Arial" w:cs="Arial"/>
                </w:rPr>
                <w:t>www.spr.gov.my</w:t>
              </w:r>
            </w:hyperlink>
            <w:r>
              <w:rPr>
                <w:rFonts w:ascii="Arial" w:hAnsi="Arial" w:cs="Arial"/>
                <w:color w:val="000000"/>
              </w:rPr>
              <w:t>; dan</w:t>
            </w:r>
          </w:p>
          <w:p w:rsidR="005C7474" w:rsidRDefault="005C7474" w:rsidP="005C7474">
            <w:pPr>
              <w:pStyle w:val="ListParagraph"/>
              <w:numPr>
                <w:ilvl w:val="1"/>
                <w:numId w:val="1"/>
              </w:numPr>
              <w:rPr>
                <w:rFonts w:ascii="Arial" w:hAnsi="Arial" w:cs="Arial"/>
                <w:color w:val="000000"/>
              </w:rPr>
            </w:pPr>
            <w:r>
              <w:rPr>
                <w:rFonts w:ascii="Arial" w:hAnsi="Arial" w:cs="Arial"/>
                <w:color w:val="000000"/>
              </w:rPr>
              <w:t>melalui aplikasi MySPR Semak</w:t>
            </w:r>
          </w:p>
          <w:p w:rsidR="005C7474" w:rsidRDefault="005C7474" w:rsidP="005C7474">
            <w:pPr>
              <w:rPr>
                <w:rFonts w:ascii="Arial" w:hAnsi="Arial" w:cs="Arial"/>
                <w:color w:val="000000"/>
              </w:rPr>
            </w:pPr>
          </w:p>
          <w:p w:rsidR="005C7474" w:rsidRPr="005C7474" w:rsidRDefault="005C7474" w:rsidP="005C7474">
            <w:pPr>
              <w:rPr>
                <w:rFonts w:ascii="Arial" w:hAnsi="Arial" w:cs="Arial"/>
                <w:color w:val="000000"/>
              </w:rPr>
            </w:pPr>
            <w:r>
              <w:rPr>
                <w:rFonts w:ascii="Arial" w:hAnsi="Arial" w:cs="Arial"/>
                <w:color w:val="000000"/>
              </w:rPr>
              <w:t xml:space="preserve">2.Berdasarkan kepada Jawatankuasa Pilihan Khas berhubung Dengan Penambahbaikan Proses Pilihan Raya (Jawatankuasa) yang diluluskan oleh Dewan Rakyat pada 3 April 2012, SPR telah mengadakan peruntukan undang-undang bagi maksud membernarkan orang yang dipercayai oleh Orang Kelainan Upaya (OKU) membantunya dlam urusan pengundian [Peraturan-Peraturan Pilihan Raya (Penjalanan Pilihan Raya) (Pindaan) 2012]. Berdasarkan kepada undang-undang tersebut golongan OKU yang hadir di pusat mengundi akan dibantu oleh Orang yang Dipercayai, iaitu sesiapa yang dipilih oleh mereka sendiri untuk membantu mereka semasa membuat proses pengudian. Sekiranya, mereka hadir ke pusat </w:t>
            </w:r>
            <w:r>
              <w:rPr>
                <w:rFonts w:ascii="Arial" w:hAnsi="Arial" w:cs="Arial"/>
                <w:color w:val="000000"/>
              </w:rPr>
              <w:lastRenderedPageBreak/>
              <w:t>mengundi tetapi tidak bersama orang yang dipercayai, Ketua Tempat Mengundi (KTM) akan membantu mereka sepanjang proses pengundian berlangsung.</w:t>
            </w:r>
          </w:p>
        </w:tc>
      </w:tr>
      <w:tr w:rsidR="00F47A44" w:rsidRPr="003B33AE" w:rsidTr="00725D50">
        <w:trPr>
          <w:trHeight w:val="416"/>
        </w:trPr>
        <w:tc>
          <w:tcPr>
            <w:tcW w:w="1844"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lastRenderedPageBreak/>
              <w:t>Jangkamasa sederhana (2016 – 2017):</w:t>
            </w:r>
            <w:r w:rsidRPr="00F47A44">
              <w:rPr>
                <w:rFonts w:ascii="Arial" w:hAnsi="Arial" w:cs="Arial"/>
                <w:color w:val="000000"/>
              </w:rPr>
              <w:br/>
            </w:r>
            <w:r w:rsidRPr="00F47A44">
              <w:rPr>
                <w:rFonts w:ascii="Arial" w:hAnsi="Arial" w:cs="Arial"/>
                <w:color w:val="000000"/>
              </w:rPr>
              <w:br/>
              <w:t xml:space="preserve">(d) Memastikan kakitangan/petugas yang terlibat dalam proses pilihanraya dilatih dalam membantu dan mengendalikan pengundi OKU.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jc w:val="both"/>
              <w:rPr>
                <w:rFonts w:ascii="Arial" w:hAnsi="Arial" w:cs="Arial"/>
                <w:color w:val="000000"/>
              </w:rPr>
            </w:pPr>
            <w:r w:rsidRPr="00F47A44">
              <w:rPr>
                <w:rFonts w:ascii="Arial" w:hAnsi="Arial" w:cs="Arial"/>
                <w:color w:val="000000"/>
              </w:rPr>
              <w:t>Modul / elemen membantu dan mengendalikan pengundi OKU dimasukkan dalam skop latihan kepada kakitangan/petugas SPR.</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Skop latihan kepada kakitangan/petugas SPR mempunyai modul / elemen membantu dan mengendalikan pengundi OKU.</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F47A44" w:rsidRPr="00F47A44" w:rsidRDefault="00F47A44">
            <w:pPr>
              <w:rPr>
                <w:rFonts w:ascii="Arial" w:hAnsi="Arial" w:cs="Arial"/>
                <w:color w:val="000000"/>
              </w:rPr>
            </w:pPr>
            <w:r w:rsidRPr="00F47A44">
              <w:rPr>
                <w:rFonts w:ascii="Arial" w:hAnsi="Arial" w:cs="Arial"/>
                <w:color w:val="000000"/>
              </w:rPr>
              <w:t>Agensi peneraju: SPR</w:t>
            </w:r>
            <w:r w:rsidRPr="00F47A44">
              <w:rPr>
                <w:rFonts w:ascii="Arial" w:hAnsi="Arial" w:cs="Arial"/>
                <w:color w:val="000000"/>
              </w:rPr>
              <w:br/>
              <w:t>• KPWKM</w:t>
            </w:r>
            <w:r w:rsidRPr="00F47A44">
              <w:rPr>
                <w:rFonts w:ascii="Arial" w:hAnsi="Arial" w:cs="Arial"/>
                <w:color w:val="000000"/>
              </w:rPr>
              <w:br/>
              <w:t>• NGO</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B58B0" w:rsidRDefault="00FB58B0" w:rsidP="00FB58B0">
            <w:pPr>
              <w:rPr>
                <w:rFonts w:ascii="Arial" w:hAnsi="Arial" w:cs="Arial"/>
                <w:b/>
                <w:color w:val="000000"/>
              </w:rPr>
            </w:pPr>
            <w:r>
              <w:rPr>
                <w:rFonts w:ascii="Arial" w:hAnsi="Arial" w:cs="Arial"/>
                <w:b/>
                <w:color w:val="000000"/>
              </w:rPr>
              <w:t>Maklum Balas Agensi Peneraju</w:t>
            </w:r>
          </w:p>
          <w:p w:rsidR="00F47A44" w:rsidRDefault="00F47A44" w:rsidP="00FB58B0">
            <w:pPr>
              <w:jc w:val="both"/>
              <w:rPr>
                <w:rFonts w:ascii="Arial" w:hAnsi="Arial" w:cs="Arial"/>
                <w:color w:val="000000"/>
              </w:rPr>
            </w:pPr>
          </w:p>
          <w:p w:rsidR="00FB58B0" w:rsidRPr="00F47A44" w:rsidRDefault="00FB58B0" w:rsidP="00FB58B0">
            <w:pPr>
              <w:jc w:val="both"/>
              <w:rPr>
                <w:rFonts w:ascii="Arial" w:hAnsi="Arial" w:cs="Arial"/>
                <w:color w:val="000000"/>
              </w:rPr>
            </w:pPr>
            <w:r>
              <w:rPr>
                <w:rFonts w:ascii="Arial" w:hAnsi="Arial" w:cs="Arial"/>
                <w:color w:val="000000"/>
              </w:rPr>
              <w:t xml:space="preserve">Elemen pengurusan pengundi Oku telah dimasukkan ke dalam Modul Latihan Petugas Pilihan Raya Umum ke-14 dan modul ini telah disampaikan kepada semua petugas pillihan raya PRU-14 sepanjang tahun 2016 dan 2017. Sebanyak 22 taklimat mengikut Parlimen telah dilaksanakan sepanjang tahun 2017. Elemen ini jugak telha dimasukkan ke dalam Modul Pendidikan Pengundi dan Modul Latihan Ejen Parti Politik supaya semua pihak yang terlibat dalam pilihan raya memberikan perhatian terhadap aspek pengurusan pengundi OKU. </w:t>
            </w:r>
          </w:p>
        </w:tc>
      </w:tr>
    </w:tbl>
    <w:p w:rsidR="00AC51B4" w:rsidRPr="004B77E3" w:rsidRDefault="00AC51B4" w:rsidP="00AC51B4">
      <w:pPr>
        <w:rPr>
          <w:rFonts w:ascii="Arial" w:hAnsi="Arial" w:cs="Arial"/>
        </w:rPr>
      </w:pPr>
    </w:p>
    <w:p w:rsidR="004B77E3" w:rsidRDefault="004B77E3" w:rsidP="00142106">
      <w:pPr>
        <w:rPr>
          <w:sz w:val="20"/>
          <w:szCs w:val="20"/>
        </w:rPr>
      </w:pPr>
    </w:p>
    <w:p w:rsidR="00E93508" w:rsidRDefault="00E93508"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Default="005413D2" w:rsidP="00E93508">
      <w:pPr>
        <w:rPr>
          <w:sz w:val="20"/>
          <w:szCs w:val="20"/>
        </w:rPr>
      </w:pPr>
    </w:p>
    <w:p w:rsidR="005413D2" w:rsidRPr="005413D2" w:rsidRDefault="005413D2" w:rsidP="005413D2">
      <w:pPr>
        <w:rPr>
          <w:sz w:val="20"/>
          <w:szCs w:val="20"/>
        </w:rPr>
      </w:pPr>
    </w:p>
    <w:sectPr w:rsidR="005413D2" w:rsidRPr="005413D2" w:rsidSect="005E359D">
      <w:headerReference w:type="default" r:id="rId10"/>
      <w:footerReference w:type="default" r:id="rId11"/>
      <w:pgSz w:w="16838" w:h="11906" w:orient="landscape"/>
      <w:pgMar w:top="849" w:right="1440" w:bottom="1440" w:left="1440"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261" w:rsidRDefault="00520261" w:rsidP="00777190">
      <w:pPr>
        <w:spacing w:after="0" w:line="240" w:lineRule="auto"/>
      </w:pPr>
      <w:r>
        <w:separator/>
      </w:r>
    </w:p>
  </w:endnote>
  <w:endnote w:type="continuationSeparator" w:id="0">
    <w:p w:rsidR="00520261" w:rsidRDefault="00520261" w:rsidP="0077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654200"/>
      <w:docPartObj>
        <w:docPartGallery w:val="Page Numbers (Bottom of Page)"/>
        <w:docPartUnique/>
      </w:docPartObj>
    </w:sdtPr>
    <w:sdtEndPr>
      <w:rPr>
        <w:noProof/>
      </w:rPr>
    </w:sdtEndPr>
    <w:sdtContent>
      <w:p w:rsidR="00655BFC" w:rsidRDefault="00655BFC">
        <w:pPr>
          <w:pStyle w:val="Footer"/>
          <w:jc w:val="right"/>
        </w:pPr>
        <w:r>
          <w:fldChar w:fldCharType="begin"/>
        </w:r>
        <w:r>
          <w:instrText xml:space="preserve"> PAGE   \* MERGEFORMAT </w:instrText>
        </w:r>
        <w:r>
          <w:fldChar w:fldCharType="separate"/>
        </w:r>
        <w:r w:rsidR="00C667E4">
          <w:rPr>
            <w:noProof/>
          </w:rPr>
          <w:t>3</w:t>
        </w:r>
        <w:r>
          <w:rPr>
            <w:noProof/>
          </w:rPr>
          <w:fldChar w:fldCharType="end"/>
        </w:r>
      </w:p>
    </w:sdtContent>
  </w:sdt>
  <w:p w:rsidR="00655BFC" w:rsidRDefault="00655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261" w:rsidRDefault="00520261" w:rsidP="00777190">
      <w:pPr>
        <w:spacing w:after="0" w:line="240" w:lineRule="auto"/>
      </w:pPr>
      <w:r>
        <w:separator/>
      </w:r>
    </w:p>
  </w:footnote>
  <w:footnote w:type="continuationSeparator" w:id="0">
    <w:p w:rsidR="00520261" w:rsidRDefault="00520261" w:rsidP="0077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BFC" w:rsidRPr="00FD5557" w:rsidRDefault="00655BFC" w:rsidP="00703754">
    <w:pPr>
      <w:ind w:left="-993"/>
      <w:jc w:val="center"/>
      <w:rPr>
        <w:rFonts w:ascii="Arial" w:hAnsi="Arial" w:cs="Arial"/>
        <w:b/>
      </w:rPr>
    </w:pPr>
    <w:r w:rsidRPr="00FD5557">
      <w:rPr>
        <w:rFonts w:ascii="Arial" w:hAnsi="Arial" w:cs="Arial"/>
        <w:b/>
      </w:rPr>
      <w:t>LAPORAN KEMAJUAN PELAKSANAAN PROGRAM/ TINDAKAN PELAN TINDAKAN ORANG KURANG UPAYA 2016-2022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860D8"/>
    <w:multiLevelType w:val="hybridMultilevel"/>
    <w:tmpl w:val="F74A5826"/>
    <w:lvl w:ilvl="0" w:tplc="4409000F">
      <w:start w:val="1"/>
      <w:numFmt w:val="decimal"/>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3EF"/>
    <w:rsid w:val="00007E3B"/>
    <w:rsid w:val="000A384E"/>
    <w:rsid w:val="000A56CE"/>
    <w:rsid w:val="000B2A2F"/>
    <w:rsid w:val="001113C3"/>
    <w:rsid w:val="00142106"/>
    <w:rsid w:val="001460C3"/>
    <w:rsid w:val="00165CDA"/>
    <w:rsid w:val="001A0AA2"/>
    <w:rsid w:val="001B2EF9"/>
    <w:rsid w:val="001B3080"/>
    <w:rsid w:val="001F3CAB"/>
    <w:rsid w:val="00212E54"/>
    <w:rsid w:val="00213CEF"/>
    <w:rsid w:val="00214DBE"/>
    <w:rsid w:val="00223E0B"/>
    <w:rsid w:val="00255ED1"/>
    <w:rsid w:val="00266F12"/>
    <w:rsid w:val="00283F4C"/>
    <w:rsid w:val="0029731F"/>
    <w:rsid w:val="002E4114"/>
    <w:rsid w:val="00391AB8"/>
    <w:rsid w:val="003B33AE"/>
    <w:rsid w:val="003C23EF"/>
    <w:rsid w:val="004138F6"/>
    <w:rsid w:val="00421A1C"/>
    <w:rsid w:val="004324D8"/>
    <w:rsid w:val="004375A3"/>
    <w:rsid w:val="00445EAF"/>
    <w:rsid w:val="004866CB"/>
    <w:rsid w:val="004B77E3"/>
    <w:rsid w:val="004C16B9"/>
    <w:rsid w:val="004E6322"/>
    <w:rsid w:val="004E6438"/>
    <w:rsid w:val="00520261"/>
    <w:rsid w:val="005343D2"/>
    <w:rsid w:val="005413D2"/>
    <w:rsid w:val="00576A81"/>
    <w:rsid w:val="005A3ADA"/>
    <w:rsid w:val="005C7474"/>
    <w:rsid w:val="005D5607"/>
    <w:rsid w:val="005E359D"/>
    <w:rsid w:val="005F556D"/>
    <w:rsid w:val="00655BFC"/>
    <w:rsid w:val="00671F49"/>
    <w:rsid w:val="006C0830"/>
    <w:rsid w:val="006F0D99"/>
    <w:rsid w:val="006F4E11"/>
    <w:rsid w:val="00703754"/>
    <w:rsid w:val="00735088"/>
    <w:rsid w:val="007619E6"/>
    <w:rsid w:val="00777190"/>
    <w:rsid w:val="007C1888"/>
    <w:rsid w:val="007C3E7E"/>
    <w:rsid w:val="007D19C2"/>
    <w:rsid w:val="007E6DCC"/>
    <w:rsid w:val="007F11F0"/>
    <w:rsid w:val="007F362B"/>
    <w:rsid w:val="008467AC"/>
    <w:rsid w:val="008D5957"/>
    <w:rsid w:val="008E32C7"/>
    <w:rsid w:val="008E70DC"/>
    <w:rsid w:val="0090083D"/>
    <w:rsid w:val="009177CF"/>
    <w:rsid w:val="0093172F"/>
    <w:rsid w:val="009B5A95"/>
    <w:rsid w:val="009D425D"/>
    <w:rsid w:val="009E056C"/>
    <w:rsid w:val="00A11A01"/>
    <w:rsid w:val="00A241C5"/>
    <w:rsid w:val="00A37525"/>
    <w:rsid w:val="00A825C2"/>
    <w:rsid w:val="00A845C2"/>
    <w:rsid w:val="00AA3209"/>
    <w:rsid w:val="00AC51B4"/>
    <w:rsid w:val="00AC73E9"/>
    <w:rsid w:val="00AD00DD"/>
    <w:rsid w:val="00B03FDB"/>
    <w:rsid w:val="00B8186B"/>
    <w:rsid w:val="00C00966"/>
    <w:rsid w:val="00C02358"/>
    <w:rsid w:val="00C667E4"/>
    <w:rsid w:val="00C91A3A"/>
    <w:rsid w:val="00C93E88"/>
    <w:rsid w:val="00CC1EA0"/>
    <w:rsid w:val="00CC53BC"/>
    <w:rsid w:val="00D00622"/>
    <w:rsid w:val="00D130F1"/>
    <w:rsid w:val="00D656F9"/>
    <w:rsid w:val="00DB0149"/>
    <w:rsid w:val="00DD699A"/>
    <w:rsid w:val="00E93508"/>
    <w:rsid w:val="00EC40FB"/>
    <w:rsid w:val="00F011FB"/>
    <w:rsid w:val="00F47A44"/>
    <w:rsid w:val="00F52549"/>
    <w:rsid w:val="00F560FF"/>
    <w:rsid w:val="00FA6884"/>
    <w:rsid w:val="00FB58B0"/>
    <w:rsid w:val="00FC2DE4"/>
    <w:rsid w:val="00FD555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character" w:styleId="Hyperlink">
    <w:name w:val="Hyperlink"/>
    <w:basedOn w:val="DefaultParagraphFont"/>
    <w:uiPriority w:val="99"/>
    <w:unhideWhenUsed/>
    <w:rsid w:val="005C7474"/>
    <w:rPr>
      <w:color w:val="0000FF" w:themeColor="hyperlink"/>
      <w:u w:val="single"/>
    </w:rPr>
  </w:style>
  <w:style w:type="paragraph" w:styleId="NormalWeb">
    <w:name w:val="Normal (Web)"/>
    <w:basedOn w:val="Normal"/>
    <w:uiPriority w:val="99"/>
    <w:semiHidden/>
    <w:unhideWhenUsed/>
    <w:rsid w:val="00165CD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70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54"/>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56C"/>
    <w:pPr>
      <w:ind w:left="720"/>
      <w:contextualSpacing/>
    </w:pPr>
  </w:style>
  <w:style w:type="paragraph" w:styleId="Header">
    <w:name w:val="header"/>
    <w:basedOn w:val="Normal"/>
    <w:link w:val="HeaderChar"/>
    <w:uiPriority w:val="99"/>
    <w:unhideWhenUsed/>
    <w:rsid w:val="0077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90"/>
    <w:rPr>
      <w:lang w:val="ms-MY"/>
    </w:rPr>
  </w:style>
  <w:style w:type="paragraph" w:styleId="Footer">
    <w:name w:val="footer"/>
    <w:basedOn w:val="Normal"/>
    <w:link w:val="FooterChar"/>
    <w:uiPriority w:val="99"/>
    <w:unhideWhenUsed/>
    <w:rsid w:val="0077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190"/>
    <w:rPr>
      <w:lang w:val="ms-MY"/>
    </w:rPr>
  </w:style>
  <w:style w:type="character" w:styleId="Hyperlink">
    <w:name w:val="Hyperlink"/>
    <w:basedOn w:val="DefaultParagraphFont"/>
    <w:uiPriority w:val="99"/>
    <w:unhideWhenUsed/>
    <w:rsid w:val="005C7474"/>
    <w:rPr>
      <w:color w:val="0000FF" w:themeColor="hyperlink"/>
      <w:u w:val="single"/>
    </w:rPr>
  </w:style>
  <w:style w:type="paragraph" w:styleId="NormalWeb">
    <w:name w:val="Normal (Web)"/>
    <w:basedOn w:val="Normal"/>
    <w:uiPriority w:val="99"/>
    <w:semiHidden/>
    <w:unhideWhenUsed/>
    <w:rsid w:val="00165CDA"/>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BalloonText">
    <w:name w:val="Balloon Text"/>
    <w:basedOn w:val="Normal"/>
    <w:link w:val="BalloonTextChar"/>
    <w:uiPriority w:val="99"/>
    <w:semiHidden/>
    <w:unhideWhenUsed/>
    <w:rsid w:val="007037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754"/>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7248">
      <w:bodyDiv w:val="1"/>
      <w:marLeft w:val="0"/>
      <w:marRight w:val="0"/>
      <w:marTop w:val="0"/>
      <w:marBottom w:val="0"/>
      <w:divBdr>
        <w:top w:val="none" w:sz="0" w:space="0" w:color="auto"/>
        <w:left w:val="none" w:sz="0" w:space="0" w:color="auto"/>
        <w:bottom w:val="none" w:sz="0" w:space="0" w:color="auto"/>
        <w:right w:val="none" w:sz="0" w:space="0" w:color="auto"/>
      </w:divBdr>
    </w:div>
    <w:div w:id="130024195">
      <w:bodyDiv w:val="1"/>
      <w:marLeft w:val="0"/>
      <w:marRight w:val="0"/>
      <w:marTop w:val="0"/>
      <w:marBottom w:val="0"/>
      <w:divBdr>
        <w:top w:val="none" w:sz="0" w:space="0" w:color="auto"/>
        <w:left w:val="none" w:sz="0" w:space="0" w:color="auto"/>
        <w:bottom w:val="none" w:sz="0" w:space="0" w:color="auto"/>
        <w:right w:val="none" w:sz="0" w:space="0" w:color="auto"/>
      </w:divBdr>
    </w:div>
    <w:div w:id="347870918">
      <w:bodyDiv w:val="1"/>
      <w:marLeft w:val="0"/>
      <w:marRight w:val="0"/>
      <w:marTop w:val="0"/>
      <w:marBottom w:val="0"/>
      <w:divBdr>
        <w:top w:val="none" w:sz="0" w:space="0" w:color="auto"/>
        <w:left w:val="none" w:sz="0" w:space="0" w:color="auto"/>
        <w:bottom w:val="none" w:sz="0" w:space="0" w:color="auto"/>
        <w:right w:val="none" w:sz="0" w:space="0" w:color="auto"/>
      </w:divBdr>
    </w:div>
    <w:div w:id="490561663">
      <w:bodyDiv w:val="1"/>
      <w:marLeft w:val="0"/>
      <w:marRight w:val="0"/>
      <w:marTop w:val="0"/>
      <w:marBottom w:val="0"/>
      <w:divBdr>
        <w:top w:val="none" w:sz="0" w:space="0" w:color="auto"/>
        <w:left w:val="none" w:sz="0" w:space="0" w:color="auto"/>
        <w:bottom w:val="none" w:sz="0" w:space="0" w:color="auto"/>
        <w:right w:val="none" w:sz="0" w:space="0" w:color="auto"/>
      </w:divBdr>
    </w:div>
    <w:div w:id="497694484">
      <w:bodyDiv w:val="1"/>
      <w:marLeft w:val="0"/>
      <w:marRight w:val="0"/>
      <w:marTop w:val="0"/>
      <w:marBottom w:val="0"/>
      <w:divBdr>
        <w:top w:val="none" w:sz="0" w:space="0" w:color="auto"/>
        <w:left w:val="none" w:sz="0" w:space="0" w:color="auto"/>
        <w:bottom w:val="none" w:sz="0" w:space="0" w:color="auto"/>
        <w:right w:val="none" w:sz="0" w:space="0" w:color="auto"/>
      </w:divBdr>
    </w:div>
    <w:div w:id="537741232">
      <w:bodyDiv w:val="1"/>
      <w:marLeft w:val="0"/>
      <w:marRight w:val="0"/>
      <w:marTop w:val="0"/>
      <w:marBottom w:val="0"/>
      <w:divBdr>
        <w:top w:val="none" w:sz="0" w:space="0" w:color="auto"/>
        <w:left w:val="none" w:sz="0" w:space="0" w:color="auto"/>
        <w:bottom w:val="none" w:sz="0" w:space="0" w:color="auto"/>
        <w:right w:val="none" w:sz="0" w:space="0" w:color="auto"/>
      </w:divBdr>
    </w:div>
    <w:div w:id="603535373">
      <w:bodyDiv w:val="1"/>
      <w:marLeft w:val="0"/>
      <w:marRight w:val="0"/>
      <w:marTop w:val="0"/>
      <w:marBottom w:val="0"/>
      <w:divBdr>
        <w:top w:val="none" w:sz="0" w:space="0" w:color="auto"/>
        <w:left w:val="none" w:sz="0" w:space="0" w:color="auto"/>
        <w:bottom w:val="none" w:sz="0" w:space="0" w:color="auto"/>
        <w:right w:val="none" w:sz="0" w:space="0" w:color="auto"/>
      </w:divBdr>
    </w:div>
    <w:div w:id="609971499">
      <w:bodyDiv w:val="1"/>
      <w:marLeft w:val="0"/>
      <w:marRight w:val="0"/>
      <w:marTop w:val="0"/>
      <w:marBottom w:val="0"/>
      <w:divBdr>
        <w:top w:val="none" w:sz="0" w:space="0" w:color="auto"/>
        <w:left w:val="none" w:sz="0" w:space="0" w:color="auto"/>
        <w:bottom w:val="none" w:sz="0" w:space="0" w:color="auto"/>
        <w:right w:val="none" w:sz="0" w:space="0" w:color="auto"/>
      </w:divBdr>
    </w:div>
    <w:div w:id="631522718">
      <w:bodyDiv w:val="1"/>
      <w:marLeft w:val="0"/>
      <w:marRight w:val="0"/>
      <w:marTop w:val="0"/>
      <w:marBottom w:val="0"/>
      <w:divBdr>
        <w:top w:val="none" w:sz="0" w:space="0" w:color="auto"/>
        <w:left w:val="none" w:sz="0" w:space="0" w:color="auto"/>
        <w:bottom w:val="none" w:sz="0" w:space="0" w:color="auto"/>
        <w:right w:val="none" w:sz="0" w:space="0" w:color="auto"/>
      </w:divBdr>
    </w:div>
    <w:div w:id="659164429">
      <w:bodyDiv w:val="1"/>
      <w:marLeft w:val="0"/>
      <w:marRight w:val="0"/>
      <w:marTop w:val="0"/>
      <w:marBottom w:val="0"/>
      <w:divBdr>
        <w:top w:val="none" w:sz="0" w:space="0" w:color="auto"/>
        <w:left w:val="none" w:sz="0" w:space="0" w:color="auto"/>
        <w:bottom w:val="none" w:sz="0" w:space="0" w:color="auto"/>
        <w:right w:val="none" w:sz="0" w:space="0" w:color="auto"/>
      </w:divBdr>
    </w:div>
    <w:div w:id="737167173">
      <w:bodyDiv w:val="1"/>
      <w:marLeft w:val="0"/>
      <w:marRight w:val="0"/>
      <w:marTop w:val="0"/>
      <w:marBottom w:val="0"/>
      <w:divBdr>
        <w:top w:val="none" w:sz="0" w:space="0" w:color="auto"/>
        <w:left w:val="none" w:sz="0" w:space="0" w:color="auto"/>
        <w:bottom w:val="none" w:sz="0" w:space="0" w:color="auto"/>
        <w:right w:val="none" w:sz="0" w:space="0" w:color="auto"/>
      </w:divBdr>
    </w:div>
    <w:div w:id="738478360">
      <w:bodyDiv w:val="1"/>
      <w:marLeft w:val="0"/>
      <w:marRight w:val="0"/>
      <w:marTop w:val="0"/>
      <w:marBottom w:val="0"/>
      <w:divBdr>
        <w:top w:val="none" w:sz="0" w:space="0" w:color="auto"/>
        <w:left w:val="none" w:sz="0" w:space="0" w:color="auto"/>
        <w:bottom w:val="none" w:sz="0" w:space="0" w:color="auto"/>
        <w:right w:val="none" w:sz="0" w:space="0" w:color="auto"/>
      </w:divBdr>
    </w:div>
    <w:div w:id="749546097">
      <w:bodyDiv w:val="1"/>
      <w:marLeft w:val="0"/>
      <w:marRight w:val="0"/>
      <w:marTop w:val="0"/>
      <w:marBottom w:val="0"/>
      <w:divBdr>
        <w:top w:val="none" w:sz="0" w:space="0" w:color="auto"/>
        <w:left w:val="none" w:sz="0" w:space="0" w:color="auto"/>
        <w:bottom w:val="none" w:sz="0" w:space="0" w:color="auto"/>
        <w:right w:val="none" w:sz="0" w:space="0" w:color="auto"/>
      </w:divBdr>
    </w:div>
    <w:div w:id="853155898">
      <w:bodyDiv w:val="1"/>
      <w:marLeft w:val="0"/>
      <w:marRight w:val="0"/>
      <w:marTop w:val="0"/>
      <w:marBottom w:val="0"/>
      <w:divBdr>
        <w:top w:val="none" w:sz="0" w:space="0" w:color="auto"/>
        <w:left w:val="none" w:sz="0" w:space="0" w:color="auto"/>
        <w:bottom w:val="none" w:sz="0" w:space="0" w:color="auto"/>
        <w:right w:val="none" w:sz="0" w:space="0" w:color="auto"/>
      </w:divBdr>
    </w:div>
    <w:div w:id="1194273463">
      <w:bodyDiv w:val="1"/>
      <w:marLeft w:val="0"/>
      <w:marRight w:val="0"/>
      <w:marTop w:val="0"/>
      <w:marBottom w:val="0"/>
      <w:divBdr>
        <w:top w:val="none" w:sz="0" w:space="0" w:color="auto"/>
        <w:left w:val="none" w:sz="0" w:space="0" w:color="auto"/>
        <w:bottom w:val="none" w:sz="0" w:space="0" w:color="auto"/>
        <w:right w:val="none" w:sz="0" w:space="0" w:color="auto"/>
      </w:divBdr>
    </w:div>
    <w:div w:id="1349020452">
      <w:bodyDiv w:val="1"/>
      <w:marLeft w:val="0"/>
      <w:marRight w:val="0"/>
      <w:marTop w:val="0"/>
      <w:marBottom w:val="0"/>
      <w:divBdr>
        <w:top w:val="none" w:sz="0" w:space="0" w:color="auto"/>
        <w:left w:val="none" w:sz="0" w:space="0" w:color="auto"/>
        <w:bottom w:val="none" w:sz="0" w:space="0" w:color="auto"/>
        <w:right w:val="none" w:sz="0" w:space="0" w:color="auto"/>
      </w:divBdr>
    </w:div>
    <w:div w:id="1471367240">
      <w:bodyDiv w:val="1"/>
      <w:marLeft w:val="0"/>
      <w:marRight w:val="0"/>
      <w:marTop w:val="0"/>
      <w:marBottom w:val="0"/>
      <w:divBdr>
        <w:top w:val="none" w:sz="0" w:space="0" w:color="auto"/>
        <w:left w:val="none" w:sz="0" w:space="0" w:color="auto"/>
        <w:bottom w:val="none" w:sz="0" w:space="0" w:color="auto"/>
        <w:right w:val="none" w:sz="0" w:space="0" w:color="auto"/>
      </w:divBdr>
    </w:div>
    <w:div w:id="1588339851">
      <w:bodyDiv w:val="1"/>
      <w:marLeft w:val="0"/>
      <w:marRight w:val="0"/>
      <w:marTop w:val="0"/>
      <w:marBottom w:val="0"/>
      <w:divBdr>
        <w:top w:val="none" w:sz="0" w:space="0" w:color="auto"/>
        <w:left w:val="none" w:sz="0" w:space="0" w:color="auto"/>
        <w:bottom w:val="none" w:sz="0" w:space="0" w:color="auto"/>
        <w:right w:val="none" w:sz="0" w:space="0" w:color="auto"/>
      </w:divBdr>
    </w:div>
    <w:div w:id="1690447115">
      <w:bodyDiv w:val="1"/>
      <w:marLeft w:val="0"/>
      <w:marRight w:val="0"/>
      <w:marTop w:val="0"/>
      <w:marBottom w:val="0"/>
      <w:divBdr>
        <w:top w:val="none" w:sz="0" w:space="0" w:color="auto"/>
        <w:left w:val="none" w:sz="0" w:space="0" w:color="auto"/>
        <w:bottom w:val="none" w:sz="0" w:space="0" w:color="auto"/>
        <w:right w:val="none" w:sz="0" w:space="0" w:color="auto"/>
      </w:divBdr>
    </w:div>
    <w:div w:id="1737556141">
      <w:bodyDiv w:val="1"/>
      <w:marLeft w:val="0"/>
      <w:marRight w:val="0"/>
      <w:marTop w:val="0"/>
      <w:marBottom w:val="0"/>
      <w:divBdr>
        <w:top w:val="none" w:sz="0" w:space="0" w:color="auto"/>
        <w:left w:val="none" w:sz="0" w:space="0" w:color="auto"/>
        <w:bottom w:val="none" w:sz="0" w:space="0" w:color="auto"/>
        <w:right w:val="none" w:sz="0" w:space="0" w:color="auto"/>
      </w:divBdr>
    </w:div>
    <w:div w:id="1809975628">
      <w:bodyDiv w:val="1"/>
      <w:marLeft w:val="0"/>
      <w:marRight w:val="0"/>
      <w:marTop w:val="0"/>
      <w:marBottom w:val="0"/>
      <w:divBdr>
        <w:top w:val="none" w:sz="0" w:space="0" w:color="auto"/>
        <w:left w:val="none" w:sz="0" w:space="0" w:color="auto"/>
        <w:bottom w:val="none" w:sz="0" w:space="0" w:color="auto"/>
        <w:right w:val="none" w:sz="0" w:space="0" w:color="auto"/>
      </w:divBdr>
    </w:div>
    <w:div w:id="1826117860">
      <w:bodyDiv w:val="1"/>
      <w:marLeft w:val="0"/>
      <w:marRight w:val="0"/>
      <w:marTop w:val="0"/>
      <w:marBottom w:val="0"/>
      <w:divBdr>
        <w:top w:val="none" w:sz="0" w:space="0" w:color="auto"/>
        <w:left w:val="none" w:sz="0" w:space="0" w:color="auto"/>
        <w:bottom w:val="none" w:sz="0" w:space="0" w:color="auto"/>
        <w:right w:val="none" w:sz="0" w:space="0" w:color="auto"/>
      </w:divBdr>
    </w:div>
    <w:div w:id="197834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pr.gov.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BFD9D-5547-4C9A-892F-26144E72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Norasni Binti Mohd Basarudin</cp:lastModifiedBy>
  <cp:revision>5</cp:revision>
  <cp:lastPrinted>2018-03-29T11:32:00Z</cp:lastPrinted>
  <dcterms:created xsi:type="dcterms:W3CDTF">2018-03-28T11:58:00Z</dcterms:created>
  <dcterms:modified xsi:type="dcterms:W3CDTF">2018-03-31T04:49:00Z</dcterms:modified>
</cp:coreProperties>
</file>