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794" w:type="dxa"/>
        <w:tblInd w:w="-885" w:type="dxa"/>
        <w:tblLook w:val="04A0" w:firstRow="1" w:lastRow="0" w:firstColumn="1" w:lastColumn="0" w:noHBand="0" w:noVBand="1"/>
      </w:tblPr>
      <w:tblGrid>
        <w:gridCol w:w="2637"/>
        <w:gridCol w:w="300"/>
        <w:gridCol w:w="12857"/>
      </w:tblGrid>
      <w:tr w:rsidR="005E359D" w:rsidRPr="005E359D" w:rsidTr="005E359D">
        <w:trPr>
          <w:trHeight w:val="569"/>
        </w:trPr>
        <w:tc>
          <w:tcPr>
            <w:tcW w:w="2637" w:type="dxa"/>
            <w:vAlign w:val="center"/>
          </w:tcPr>
          <w:p w:rsidR="005E359D" w:rsidRPr="005E359D" w:rsidRDefault="005E359D" w:rsidP="004B77E3">
            <w:pPr>
              <w:spacing w:line="276" w:lineRule="auto"/>
              <w:jc w:val="center"/>
              <w:rPr>
                <w:rFonts w:ascii="Arial" w:hAnsi="Arial" w:cs="Arial"/>
                <w:b/>
                <w:sz w:val="24"/>
                <w:szCs w:val="24"/>
              </w:rPr>
            </w:pPr>
            <w:r w:rsidRPr="005E359D">
              <w:rPr>
                <w:rFonts w:ascii="Arial" w:hAnsi="Arial" w:cs="Arial"/>
                <w:b/>
                <w:sz w:val="24"/>
                <w:szCs w:val="24"/>
              </w:rPr>
              <w:t xml:space="preserve">TERAS STRATEGIK </w:t>
            </w:r>
            <w:r w:rsidR="004B77E3">
              <w:rPr>
                <w:rFonts w:ascii="Arial" w:hAnsi="Arial" w:cs="Arial"/>
                <w:b/>
                <w:sz w:val="24"/>
                <w:szCs w:val="24"/>
              </w:rPr>
              <w:t>3</w:t>
            </w:r>
          </w:p>
        </w:tc>
        <w:tc>
          <w:tcPr>
            <w:tcW w:w="300" w:type="dxa"/>
            <w:vAlign w:val="center"/>
          </w:tcPr>
          <w:p w:rsidR="005E359D" w:rsidRPr="005E359D" w:rsidRDefault="005E359D" w:rsidP="005E359D">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5E359D" w:rsidRPr="005E359D" w:rsidRDefault="00671F49" w:rsidP="00671F49">
            <w:pPr>
              <w:jc w:val="center"/>
              <w:rPr>
                <w:rFonts w:ascii="Arial" w:hAnsi="Arial" w:cs="Arial"/>
                <w:b/>
                <w:sz w:val="24"/>
                <w:szCs w:val="24"/>
              </w:rPr>
            </w:pPr>
            <w:r w:rsidRPr="00671F49">
              <w:rPr>
                <w:rFonts w:ascii="Arial" w:hAnsi="Arial" w:cs="Arial"/>
                <w:b/>
                <w:sz w:val="24"/>
                <w:szCs w:val="24"/>
              </w:rPr>
              <w:t>MENINGKATKAN AKSES OKU KEPADA PENDIDIKAN</w:t>
            </w:r>
            <w:r>
              <w:rPr>
                <w:rFonts w:ascii="Arial" w:hAnsi="Arial" w:cs="Arial"/>
                <w:b/>
                <w:sz w:val="24"/>
                <w:szCs w:val="24"/>
              </w:rPr>
              <w:t xml:space="preserve"> </w:t>
            </w:r>
            <w:r w:rsidRPr="00671F49">
              <w:rPr>
                <w:rFonts w:ascii="Arial" w:hAnsi="Arial" w:cs="Arial"/>
                <w:b/>
                <w:sz w:val="24"/>
                <w:szCs w:val="24"/>
              </w:rPr>
              <w:t>(GOL 5 INCHEON STRATEGY)</w:t>
            </w:r>
          </w:p>
        </w:tc>
      </w:tr>
      <w:tr w:rsidR="005E359D" w:rsidRPr="005E359D" w:rsidTr="005E359D">
        <w:trPr>
          <w:trHeight w:val="285"/>
        </w:trPr>
        <w:tc>
          <w:tcPr>
            <w:tcW w:w="2637" w:type="dxa"/>
            <w:vAlign w:val="center"/>
          </w:tcPr>
          <w:p w:rsidR="005E359D" w:rsidRPr="005E359D" w:rsidRDefault="005E359D" w:rsidP="005E359D">
            <w:pPr>
              <w:spacing w:line="276" w:lineRule="auto"/>
              <w:jc w:val="center"/>
              <w:rPr>
                <w:rFonts w:ascii="Arial" w:hAnsi="Arial" w:cs="Arial"/>
                <w:b/>
                <w:sz w:val="24"/>
                <w:szCs w:val="24"/>
              </w:rPr>
            </w:pPr>
            <w:r w:rsidRPr="005E359D">
              <w:rPr>
                <w:rFonts w:ascii="Arial" w:hAnsi="Arial" w:cs="Arial"/>
                <w:b/>
                <w:sz w:val="24"/>
                <w:szCs w:val="24"/>
              </w:rPr>
              <w:t>STRATEGI 1</w:t>
            </w:r>
          </w:p>
        </w:tc>
        <w:tc>
          <w:tcPr>
            <w:tcW w:w="300" w:type="dxa"/>
            <w:vAlign w:val="center"/>
          </w:tcPr>
          <w:p w:rsidR="005E359D" w:rsidRPr="005E359D" w:rsidRDefault="005E359D" w:rsidP="005E359D">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5E359D" w:rsidRPr="005E359D" w:rsidRDefault="00671F49" w:rsidP="005E359D">
            <w:pPr>
              <w:spacing w:line="276" w:lineRule="auto"/>
              <w:jc w:val="center"/>
              <w:rPr>
                <w:rFonts w:ascii="Arial" w:hAnsi="Arial" w:cs="Arial"/>
                <w:b/>
                <w:sz w:val="24"/>
                <w:szCs w:val="24"/>
              </w:rPr>
            </w:pPr>
            <w:r w:rsidRPr="00671F49">
              <w:rPr>
                <w:rFonts w:ascii="Arial" w:hAnsi="Arial" w:cs="Arial"/>
                <w:b/>
                <w:sz w:val="24"/>
                <w:szCs w:val="24"/>
              </w:rPr>
              <w:t>MENINGKATKAN AKSES GOLONGAN OKU KEPADA PENDIDIKAN YANG BERKUALITI DAN INKLUSIF DI SEMUA PERINGKAT TERMASUK PENDIDIKAN SEPANJANG HAYAT KE ARAH PEMBANGUNAN MODAL INSAN YANG</w:t>
            </w:r>
            <w:r>
              <w:rPr>
                <w:rFonts w:ascii="Arial" w:hAnsi="Arial" w:cs="Arial"/>
                <w:b/>
                <w:sz w:val="24"/>
                <w:szCs w:val="24"/>
              </w:rPr>
              <w:t xml:space="preserve"> BERBAKAT DAN BERPOTENSI TINGGI</w:t>
            </w:r>
          </w:p>
        </w:tc>
      </w:tr>
      <w:tr w:rsidR="005E359D" w:rsidRPr="005E359D" w:rsidTr="005E359D">
        <w:trPr>
          <w:trHeight w:val="569"/>
        </w:trPr>
        <w:tc>
          <w:tcPr>
            <w:tcW w:w="2637" w:type="dxa"/>
            <w:vAlign w:val="center"/>
          </w:tcPr>
          <w:p w:rsidR="005E359D" w:rsidRPr="005E359D" w:rsidRDefault="005E359D" w:rsidP="00212E54">
            <w:pPr>
              <w:spacing w:line="276" w:lineRule="auto"/>
              <w:jc w:val="center"/>
              <w:rPr>
                <w:rFonts w:ascii="Arial" w:hAnsi="Arial" w:cs="Arial"/>
                <w:b/>
                <w:sz w:val="24"/>
                <w:szCs w:val="24"/>
              </w:rPr>
            </w:pPr>
            <w:r w:rsidRPr="005E359D">
              <w:rPr>
                <w:rFonts w:ascii="Arial" w:hAnsi="Arial" w:cs="Arial"/>
                <w:b/>
                <w:sz w:val="24"/>
                <w:szCs w:val="24"/>
              </w:rPr>
              <w:t xml:space="preserve">OBJEKTIF </w:t>
            </w:r>
            <w:r w:rsidR="00212E54">
              <w:rPr>
                <w:rFonts w:ascii="Arial" w:hAnsi="Arial" w:cs="Arial"/>
                <w:b/>
                <w:sz w:val="24"/>
                <w:szCs w:val="24"/>
              </w:rPr>
              <w:t>1</w:t>
            </w:r>
          </w:p>
        </w:tc>
        <w:tc>
          <w:tcPr>
            <w:tcW w:w="300" w:type="dxa"/>
            <w:vAlign w:val="center"/>
          </w:tcPr>
          <w:p w:rsidR="005E359D" w:rsidRPr="005E359D" w:rsidRDefault="005E359D" w:rsidP="005E359D">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5E359D" w:rsidRPr="005E359D" w:rsidRDefault="00671F49" w:rsidP="005E359D">
            <w:pPr>
              <w:spacing w:line="276" w:lineRule="auto"/>
              <w:jc w:val="center"/>
              <w:rPr>
                <w:rFonts w:ascii="Arial" w:hAnsi="Arial" w:cs="Arial"/>
                <w:b/>
                <w:sz w:val="24"/>
                <w:szCs w:val="24"/>
              </w:rPr>
            </w:pPr>
            <w:r w:rsidRPr="00671F49">
              <w:rPr>
                <w:rFonts w:ascii="Arial" w:hAnsi="Arial" w:cs="Arial"/>
                <w:b/>
                <w:sz w:val="24"/>
                <w:szCs w:val="24"/>
              </w:rPr>
              <w:t>MENINGKATKAN AKSES OKU KHUSUSNYA KANAK-KANAK KEPADA SISTEM PENDIDIKAN YANG SAKSAMA SEPER</w:t>
            </w:r>
            <w:r>
              <w:rPr>
                <w:rFonts w:ascii="Arial" w:hAnsi="Arial" w:cs="Arial"/>
                <w:b/>
                <w:sz w:val="24"/>
                <w:szCs w:val="24"/>
              </w:rPr>
              <w:t>TI ANGGOTA MASYARAKAT YANG LAIN</w:t>
            </w:r>
          </w:p>
        </w:tc>
      </w:tr>
    </w:tbl>
    <w:p w:rsidR="005E359D" w:rsidRDefault="005E359D" w:rsidP="005E359D">
      <w:pPr>
        <w:jc w:val="both"/>
        <w:rPr>
          <w:b/>
        </w:rPr>
      </w:pPr>
    </w:p>
    <w:tbl>
      <w:tblPr>
        <w:tblStyle w:val="TableGrid"/>
        <w:tblW w:w="15877" w:type="dxa"/>
        <w:tblInd w:w="-885" w:type="dxa"/>
        <w:tblLayout w:type="fixed"/>
        <w:tblLook w:val="04A0" w:firstRow="1" w:lastRow="0" w:firstColumn="1" w:lastColumn="0" w:noHBand="0" w:noVBand="1"/>
      </w:tblPr>
      <w:tblGrid>
        <w:gridCol w:w="1844"/>
        <w:gridCol w:w="2268"/>
        <w:gridCol w:w="2268"/>
        <w:gridCol w:w="3118"/>
        <w:gridCol w:w="6379"/>
      </w:tblGrid>
      <w:tr w:rsidR="00255ED1" w:rsidRPr="003B33AE" w:rsidTr="00283F4C">
        <w:trPr>
          <w:trHeight w:val="416"/>
          <w:tblHeader/>
        </w:trPr>
        <w:tc>
          <w:tcPr>
            <w:tcW w:w="1844"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255ED1" w:rsidRPr="003B33AE" w:rsidRDefault="00255ED1" w:rsidP="00655BFC">
            <w:pPr>
              <w:jc w:val="center"/>
              <w:rPr>
                <w:rFonts w:ascii="Arial" w:hAnsi="Arial" w:cs="Arial"/>
                <w:b/>
              </w:rPr>
            </w:pPr>
            <w:r w:rsidRPr="003B33AE">
              <w:rPr>
                <w:rFonts w:ascii="Arial" w:hAnsi="Arial" w:cs="Arial"/>
                <w:b/>
              </w:rPr>
              <w:t>PROGRAM / TINDAKAN</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255ED1" w:rsidRPr="003B33AE" w:rsidRDefault="00255ED1" w:rsidP="00655BFC">
            <w:pPr>
              <w:jc w:val="center"/>
              <w:rPr>
                <w:rFonts w:ascii="Arial" w:hAnsi="Arial" w:cs="Arial"/>
                <w:b/>
              </w:rPr>
            </w:pPr>
            <w:r w:rsidRPr="003B33AE">
              <w:rPr>
                <w:rFonts w:ascii="Arial" w:hAnsi="Arial" w:cs="Arial"/>
                <w:b/>
              </w:rPr>
              <w:t>KPI</w:t>
            </w:r>
          </w:p>
        </w:tc>
        <w:tc>
          <w:tcPr>
            <w:tcW w:w="3118"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255ED1" w:rsidRPr="003B33AE" w:rsidRDefault="00255ED1" w:rsidP="00655BFC">
            <w:pPr>
              <w:jc w:val="center"/>
              <w:rPr>
                <w:rFonts w:ascii="Arial" w:hAnsi="Arial" w:cs="Arial"/>
                <w:b/>
              </w:rPr>
            </w:pPr>
            <w:r w:rsidRPr="003B33AE">
              <w:rPr>
                <w:rFonts w:ascii="Arial" w:hAnsi="Arial" w:cs="Arial"/>
                <w:b/>
              </w:rPr>
              <w:t>KEMENTERIAN / AGENSI BERTANGGUNGJAWAB</w:t>
            </w:r>
          </w:p>
        </w:tc>
        <w:tc>
          <w:tcPr>
            <w:tcW w:w="6379"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255ED1" w:rsidRPr="003B33AE" w:rsidRDefault="00255ED1" w:rsidP="00655BFC">
            <w:pPr>
              <w:jc w:val="center"/>
              <w:rPr>
                <w:rFonts w:ascii="Arial" w:hAnsi="Arial" w:cs="Arial"/>
                <w:b/>
              </w:rPr>
            </w:pPr>
            <w:r w:rsidRPr="003B33AE">
              <w:rPr>
                <w:rFonts w:ascii="Arial" w:hAnsi="Arial" w:cs="Arial"/>
                <w:b/>
              </w:rPr>
              <w:t>STATUS PENCAPAIAN</w:t>
            </w:r>
          </w:p>
        </w:tc>
      </w:tr>
      <w:tr w:rsidR="00255ED1" w:rsidRPr="003B33AE" w:rsidTr="00283F4C">
        <w:trPr>
          <w:trHeight w:val="416"/>
          <w:tblHeader/>
        </w:trPr>
        <w:tc>
          <w:tcPr>
            <w:tcW w:w="1844" w:type="dxa"/>
            <w:vMerge/>
            <w:tcBorders>
              <w:left w:val="single" w:sz="4" w:space="0" w:color="auto"/>
              <w:bottom w:val="single" w:sz="4" w:space="0" w:color="auto"/>
              <w:right w:val="single" w:sz="4" w:space="0" w:color="auto"/>
            </w:tcBorders>
            <w:shd w:val="clear" w:color="auto" w:fill="DAEEF3" w:themeFill="accent5" w:themeFillTint="33"/>
            <w:vAlign w:val="center"/>
          </w:tcPr>
          <w:p w:rsidR="00255ED1" w:rsidRPr="003B33AE" w:rsidRDefault="00255ED1" w:rsidP="00655BFC">
            <w:pPr>
              <w:jc w:val="center"/>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255ED1" w:rsidRPr="003B33AE" w:rsidRDefault="00255ED1" w:rsidP="00655BFC">
            <w:pPr>
              <w:jc w:val="center"/>
              <w:rPr>
                <w:rFonts w:ascii="Arial" w:hAnsi="Arial" w:cs="Arial"/>
                <w:b/>
              </w:rPr>
            </w:pPr>
            <w:r w:rsidRPr="003B33AE">
              <w:rPr>
                <w:rFonts w:ascii="Arial" w:hAnsi="Arial" w:cs="Arial"/>
                <w:b/>
              </w:rPr>
              <w:t>INDIKATOR</w:t>
            </w: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255ED1" w:rsidRPr="003B33AE" w:rsidRDefault="00255ED1" w:rsidP="00655BFC">
            <w:pPr>
              <w:jc w:val="center"/>
              <w:rPr>
                <w:rFonts w:ascii="Arial" w:hAnsi="Arial" w:cs="Arial"/>
                <w:b/>
              </w:rPr>
            </w:pPr>
            <w:r w:rsidRPr="003B33AE">
              <w:rPr>
                <w:rFonts w:ascii="Arial" w:hAnsi="Arial" w:cs="Arial"/>
                <w:b/>
              </w:rPr>
              <w:t>SASARAN</w:t>
            </w:r>
          </w:p>
        </w:tc>
        <w:tc>
          <w:tcPr>
            <w:tcW w:w="3118" w:type="dxa"/>
            <w:vMerge/>
            <w:tcBorders>
              <w:left w:val="single" w:sz="4" w:space="0" w:color="auto"/>
              <w:bottom w:val="single" w:sz="4" w:space="0" w:color="auto"/>
              <w:right w:val="single" w:sz="4" w:space="0" w:color="auto"/>
            </w:tcBorders>
            <w:shd w:val="clear" w:color="auto" w:fill="DAEEF3" w:themeFill="accent5" w:themeFillTint="33"/>
            <w:vAlign w:val="center"/>
          </w:tcPr>
          <w:p w:rsidR="00255ED1" w:rsidRPr="003B33AE" w:rsidRDefault="00255ED1" w:rsidP="00655BFC">
            <w:pPr>
              <w:jc w:val="center"/>
              <w:rPr>
                <w:rFonts w:ascii="Arial" w:hAnsi="Arial" w:cs="Arial"/>
                <w:b/>
              </w:rPr>
            </w:pPr>
          </w:p>
        </w:tc>
        <w:tc>
          <w:tcPr>
            <w:tcW w:w="6379" w:type="dxa"/>
            <w:vMerge/>
            <w:tcBorders>
              <w:left w:val="single" w:sz="4" w:space="0" w:color="auto"/>
              <w:bottom w:val="single" w:sz="4" w:space="0" w:color="auto"/>
              <w:right w:val="single" w:sz="4" w:space="0" w:color="auto"/>
            </w:tcBorders>
            <w:shd w:val="clear" w:color="auto" w:fill="DAEEF3" w:themeFill="accent5" w:themeFillTint="33"/>
            <w:vAlign w:val="center"/>
          </w:tcPr>
          <w:p w:rsidR="00255ED1" w:rsidRPr="003B33AE" w:rsidRDefault="00255ED1" w:rsidP="00655BFC">
            <w:pPr>
              <w:jc w:val="center"/>
              <w:rPr>
                <w:rFonts w:ascii="Arial" w:hAnsi="Arial" w:cs="Arial"/>
                <w:b/>
              </w:rPr>
            </w:pPr>
          </w:p>
        </w:tc>
      </w:tr>
      <w:tr w:rsidR="00671F49" w:rsidRPr="004B77E3" w:rsidTr="00283F4C">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671F49" w:rsidRPr="004B77E3" w:rsidRDefault="00671F49">
            <w:pPr>
              <w:spacing w:after="240"/>
              <w:rPr>
                <w:rFonts w:ascii="Arial" w:hAnsi="Arial" w:cs="Arial"/>
                <w:color w:val="000000"/>
              </w:rPr>
            </w:pPr>
            <w:r w:rsidRPr="004B77E3">
              <w:rPr>
                <w:rFonts w:ascii="Arial" w:hAnsi="Arial" w:cs="Arial"/>
                <w:color w:val="000000"/>
              </w:rPr>
              <w:t>Jangkamasa panjang (2016 – 2022):</w:t>
            </w:r>
            <w:r w:rsidRPr="004B77E3">
              <w:rPr>
                <w:rFonts w:ascii="Arial" w:hAnsi="Arial" w:cs="Arial"/>
                <w:color w:val="000000"/>
              </w:rPr>
              <w:br/>
            </w:r>
            <w:r w:rsidRPr="004B77E3">
              <w:rPr>
                <w:rFonts w:ascii="Arial" w:hAnsi="Arial" w:cs="Arial"/>
                <w:color w:val="000000"/>
              </w:rPr>
              <w:br/>
              <w:t>(a) Meningkatkan pengetahuan dan kesedaran ibu bapa, pengendali / pengasuh taska / tadika mengenai pengesanan dan intervensi awal kanak-kanak OKU.</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71F49" w:rsidRPr="004B77E3" w:rsidRDefault="00671F49" w:rsidP="00671F49">
            <w:pPr>
              <w:pStyle w:val="ListParagraph"/>
              <w:numPr>
                <w:ilvl w:val="0"/>
                <w:numId w:val="31"/>
              </w:numPr>
              <w:rPr>
                <w:rFonts w:ascii="Arial" w:hAnsi="Arial" w:cs="Arial"/>
                <w:color w:val="000000"/>
              </w:rPr>
            </w:pPr>
            <w:r w:rsidRPr="004B77E3">
              <w:rPr>
                <w:rFonts w:ascii="Arial" w:hAnsi="Arial" w:cs="Arial"/>
                <w:color w:val="000000"/>
              </w:rPr>
              <w:t>Bilangan program peningkatan pengetahuan dan kesedaran mengenai pengesanan dan intervensi awal kanak-kanak OKU kepada ibu bapa, pengendali / pengasuh taska / tadika.</w:t>
            </w:r>
          </w:p>
          <w:p w:rsidR="00671F49" w:rsidRPr="004B77E3" w:rsidRDefault="00671F49" w:rsidP="00671F49">
            <w:pPr>
              <w:pStyle w:val="ListParagraph"/>
              <w:ind w:left="360"/>
              <w:rPr>
                <w:rFonts w:ascii="Arial" w:hAnsi="Arial" w:cs="Arial"/>
                <w:color w:val="000000"/>
              </w:rPr>
            </w:pPr>
          </w:p>
          <w:p w:rsidR="00671F49" w:rsidRDefault="00671F49" w:rsidP="00671F49">
            <w:pPr>
              <w:pStyle w:val="ListParagraph"/>
              <w:numPr>
                <w:ilvl w:val="0"/>
                <w:numId w:val="31"/>
              </w:numPr>
              <w:rPr>
                <w:rFonts w:ascii="Arial" w:hAnsi="Arial" w:cs="Arial"/>
                <w:color w:val="000000"/>
              </w:rPr>
            </w:pPr>
            <w:r w:rsidRPr="004B77E3">
              <w:rPr>
                <w:rFonts w:ascii="Arial" w:hAnsi="Arial" w:cs="Arial"/>
                <w:color w:val="000000"/>
              </w:rPr>
              <w:t>Bilangan kes yang dikesan dan disahkan mempunyai ketidakupayaan sebelum berumur 1 tahun</w:t>
            </w:r>
          </w:p>
          <w:p w:rsidR="001A33F5" w:rsidRPr="001A33F5" w:rsidRDefault="001A33F5" w:rsidP="001A33F5">
            <w:pPr>
              <w:pStyle w:val="ListParagraph"/>
              <w:rPr>
                <w:rFonts w:ascii="Arial" w:hAnsi="Arial" w:cs="Arial"/>
                <w:color w:val="000000"/>
              </w:rPr>
            </w:pPr>
          </w:p>
          <w:p w:rsidR="001A33F5" w:rsidRPr="001A33F5" w:rsidRDefault="001A33F5" w:rsidP="001A33F5">
            <w:pPr>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71F49" w:rsidRPr="004B77E3" w:rsidRDefault="00671F49" w:rsidP="00671F49">
            <w:pPr>
              <w:pStyle w:val="ListParagraph"/>
              <w:numPr>
                <w:ilvl w:val="0"/>
                <w:numId w:val="32"/>
              </w:numPr>
              <w:rPr>
                <w:rFonts w:ascii="Arial" w:hAnsi="Arial" w:cs="Arial"/>
                <w:color w:val="000000"/>
              </w:rPr>
            </w:pPr>
            <w:r w:rsidRPr="004B77E3">
              <w:rPr>
                <w:rFonts w:ascii="Arial" w:hAnsi="Arial" w:cs="Arial"/>
                <w:color w:val="000000"/>
              </w:rPr>
              <w:t>Sekurang-kurangnya 2 kali setahun.</w:t>
            </w:r>
          </w:p>
          <w:p w:rsidR="00671F49" w:rsidRPr="004B77E3" w:rsidRDefault="00671F49" w:rsidP="00671F49">
            <w:pPr>
              <w:pStyle w:val="ListParagraph"/>
              <w:ind w:left="360"/>
              <w:rPr>
                <w:rFonts w:ascii="Arial" w:hAnsi="Arial" w:cs="Arial"/>
                <w:color w:val="000000"/>
              </w:rPr>
            </w:pPr>
          </w:p>
          <w:p w:rsidR="00671F49" w:rsidRPr="004B77E3" w:rsidRDefault="00671F49" w:rsidP="00671F49">
            <w:pPr>
              <w:pStyle w:val="ListParagraph"/>
              <w:numPr>
                <w:ilvl w:val="0"/>
                <w:numId w:val="32"/>
              </w:numPr>
              <w:rPr>
                <w:rFonts w:ascii="Arial" w:hAnsi="Arial" w:cs="Arial"/>
                <w:color w:val="000000"/>
              </w:rPr>
            </w:pPr>
            <w:r w:rsidRPr="004B77E3">
              <w:rPr>
                <w:rFonts w:ascii="Arial" w:hAnsi="Arial" w:cs="Arial"/>
                <w:color w:val="000000"/>
              </w:rPr>
              <w:t>0.12% kanak-kanak (0-1 tahun) daripada anggaran kelahiran tahun semasa  dikesan dengan ketidakupayaan</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671F49" w:rsidRPr="004B77E3" w:rsidRDefault="00671F49">
            <w:pPr>
              <w:rPr>
                <w:rFonts w:ascii="Arial" w:hAnsi="Arial" w:cs="Arial"/>
                <w:color w:val="000000"/>
              </w:rPr>
            </w:pPr>
            <w:r w:rsidRPr="004B77E3">
              <w:rPr>
                <w:rFonts w:ascii="Arial" w:hAnsi="Arial" w:cs="Arial"/>
                <w:color w:val="000000"/>
              </w:rPr>
              <w:t xml:space="preserve">Agensi peneraju: KKM </w:t>
            </w:r>
            <w:r w:rsidRPr="004B77E3">
              <w:rPr>
                <w:rFonts w:ascii="Arial" w:hAnsi="Arial" w:cs="Arial"/>
                <w:color w:val="000000"/>
              </w:rPr>
              <w:br/>
            </w:r>
            <w:r w:rsidRPr="004B77E3">
              <w:rPr>
                <w:rFonts w:ascii="Arial" w:hAnsi="Arial" w:cs="Arial"/>
                <w:color w:val="000000"/>
              </w:rPr>
              <w:br/>
              <w:t>•JPM (Bahagian Permata)</w:t>
            </w:r>
            <w:r w:rsidRPr="004B77E3">
              <w:rPr>
                <w:rFonts w:ascii="Arial" w:hAnsi="Arial" w:cs="Arial"/>
                <w:color w:val="000000"/>
              </w:rPr>
              <w:br/>
              <w:t>• KPM</w:t>
            </w:r>
            <w:r w:rsidRPr="004B77E3">
              <w:rPr>
                <w:rFonts w:ascii="Arial" w:hAnsi="Arial" w:cs="Arial"/>
                <w:color w:val="000000"/>
              </w:rPr>
              <w:br/>
              <w:t>• KPWKM</w:t>
            </w:r>
            <w:r w:rsidRPr="004B77E3">
              <w:rPr>
                <w:rFonts w:ascii="Arial" w:hAnsi="Arial" w:cs="Arial"/>
                <w:color w:val="000000"/>
              </w:rPr>
              <w:br/>
              <w:t>• KKLW</w:t>
            </w:r>
            <w:r w:rsidRPr="004B77E3">
              <w:rPr>
                <w:rFonts w:ascii="Arial" w:hAnsi="Arial" w:cs="Arial"/>
                <w:color w:val="000000"/>
              </w:rPr>
              <w:br/>
              <w:t>• NGO</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671F49" w:rsidRPr="004B77E3" w:rsidRDefault="00671F49" w:rsidP="00671F49">
            <w:pPr>
              <w:rPr>
                <w:rFonts w:ascii="Arial" w:hAnsi="Arial" w:cs="Arial"/>
                <w:color w:val="000000"/>
              </w:rPr>
            </w:pPr>
            <w:r w:rsidRPr="004B77E3">
              <w:rPr>
                <w:rFonts w:ascii="Arial" w:hAnsi="Arial" w:cs="Arial"/>
                <w:b/>
                <w:bCs/>
                <w:color w:val="000000"/>
              </w:rPr>
              <w:t>Maklum Balas Agensi Peneraju</w:t>
            </w:r>
            <w:r w:rsidRPr="004B77E3">
              <w:rPr>
                <w:rFonts w:ascii="Arial" w:hAnsi="Arial" w:cs="Arial"/>
                <w:color w:val="000000"/>
              </w:rPr>
              <w:br/>
            </w:r>
            <w:r w:rsidRPr="004B77E3">
              <w:rPr>
                <w:rFonts w:ascii="Arial" w:hAnsi="Arial" w:cs="Arial"/>
                <w:b/>
                <w:bCs/>
                <w:color w:val="000000"/>
              </w:rPr>
              <w:t>Input KKM kepada Sasaran No.2</w:t>
            </w:r>
            <w:r w:rsidRPr="004B77E3">
              <w:rPr>
                <w:rFonts w:ascii="Arial" w:hAnsi="Arial" w:cs="Arial"/>
                <w:color w:val="000000"/>
              </w:rPr>
              <w:br/>
              <w:t>Pencapaian indikator Peratus Pengesanan Awal Ketidakupayaan Dalam Kalangan Kanak-kanak Berumur 0-1 tahun (Jan-Sept 2017): 0.19%</w:t>
            </w:r>
            <w:r w:rsidRPr="004B77E3">
              <w:rPr>
                <w:rFonts w:ascii="Arial" w:hAnsi="Arial" w:cs="Arial"/>
                <w:color w:val="000000"/>
              </w:rPr>
              <w:br/>
              <w:t>Numerator:  980 kanak-kanak berumur 0-1 tahun dikesan  dengan ketidakupayaan</w:t>
            </w:r>
            <w:r w:rsidRPr="004B77E3">
              <w:rPr>
                <w:rFonts w:ascii="Arial" w:hAnsi="Arial" w:cs="Arial"/>
                <w:color w:val="000000"/>
              </w:rPr>
              <w:br/>
              <w:t>Denominator: 508,203 kelahiran hidup tahun 2016</w:t>
            </w:r>
          </w:p>
        </w:tc>
      </w:tr>
      <w:tr w:rsidR="00671F49" w:rsidRPr="004B77E3" w:rsidTr="00283F4C">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671F49" w:rsidRPr="004B77E3" w:rsidRDefault="00671F49" w:rsidP="00671F49">
            <w:pPr>
              <w:rPr>
                <w:rFonts w:ascii="Arial" w:hAnsi="Arial" w:cs="Arial"/>
                <w:color w:val="000000"/>
              </w:rPr>
            </w:pPr>
            <w:r w:rsidRPr="004B77E3">
              <w:rPr>
                <w:rFonts w:ascii="Arial" w:hAnsi="Arial" w:cs="Arial"/>
                <w:b/>
                <w:bCs/>
                <w:color w:val="000000"/>
              </w:rPr>
              <w:lastRenderedPageBreak/>
              <w:t>Jangkamasa panjang (2016 – 2022):</w:t>
            </w:r>
            <w:r w:rsidRPr="004B77E3">
              <w:rPr>
                <w:rFonts w:ascii="Arial" w:hAnsi="Arial" w:cs="Arial"/>
                <w:color w:val="000000"/>
              </w:rPr>
              <w:br/>
            </w:r>
            <w:r w:rsidRPr="004B77E3">
              <w:rPr>
                <w:rFonts w:ascii="Arial" w:hAnsi="Arial" w:cs="Arial"/>
                <w:color w:val="000000"/>
              </w:rPr>
              <w:br/>
              <w:t>(b) Memperluaskan program pendidikan awal kanak-kanak (early education) untuk kanak-kanak kurang upaya.</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71F49" w:rsidRPr="004B77E3" w:rsidRDefault="00671F49">
            <w:pPr>
              <w:jc w:val="both"/>
              <w:rPr>
                <w:rFonts w:ascii="Arial" w:hAnsi="Arial" w:cs="Arial"/>
                <w:color w:val="000000"/>
              </w:rPr>
            </w:pPr>
            <w:r w:rsidRPr="004B77E3">
              <w:rPr>
                <w:rFonts w:ascii="Arial" w:hAnsi="Arial" w:cs="Arial"/>
                <w:color w:val="000000"/>
              </w:rPr>
              <w:t xml:space="preserve">Bilangan kanak-kanak kurang upaya yang mengikuti / </w:t>
            </w:r>
            <w:r w:rsidRPr="004B77E3">
              <w:rPr>
                <w:rFonts w:ascii="Arial" w:hAnsi="Arial" w:cs="Arial"/>
                <w:i/>
                <w:iCs/>
                <w:color w:val="000000"/>
              </w:rPr>
              <w:t>enroll</w:t>
            </w:r>
            <w:r w:rsidRPr="004B77E3">
              <w:rPr>
                <w:rFonts w:ascii="Arial" w:hAnsi="Arial" w:cs="Arial"/>
                <w:color w:val="000000"/>
              </w:rPr>
              <w:t xml:space="preserve"> dalam program pendidikan awal di sekolah awam, swasta mahupun kendalian NGO meningkat.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71F49" w:rsidRPr="004B77E3" w:rsidRDefault="00671F49">
            <w:pPr>
              <w:rPr>
                <w:rFonts w:ascii="Arial" w:hAnsi="Arial" w:cs="Arial"/>
                <w:color w:val="000000"/>
              </w:rPr>
            </w:pPr>
            <w:r w:rsidRPr="004B77E3">
              <w:rPr>
                <w:rFonts w:ascii="Arial" w:hAnsi="Arial" w:cs="Arial"/>
                <w:color w:val="000000"/>
              </w:rPr>
              <w:t xml:space="preserve">Peningkatan 10% bilangan kanak-kanak kurang upaya yang mengikuti / enroll dalam program pendidikan awal di sekolah awam, swasta mahupun kendalian NGO.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671F49" w:rsidRPr="004B77E3" w:rsidRDefault="00671F49">
            <w:pPr>
              <w:rPr>
                <w:rFonts w:ascii="Arial" w:hAnsi="Arial" w:cs="Arial"/>
                <w:color w:val="000000"/>
              </w:rPr>
            </w:pPr>
            <w:r w:rsidRPr="004B77E3">
              <w:rPr>
                <w:rFonts w:ascii="Arial" w:hAnsi="Arial" w:cs="Arial"/>
                <w:color w:val="000000"/>
              </w:rPr>
              <w:t>Agensi peneraju: KPWKM</w:t>
            </w:r>
            <w:r w:rsidRPr="004B77E3">
              <w:rPr>
                <w:rFonts w:ascii="Arial" w:hAnsi="Arial" w:cs="Arial"/>
                <w:color w:val="000000"/>
              </w:rPr>
              <w:br/>
              <w:t>• JPM (Bahagian Permata)</w:t>
            </w:r>
            <w:r w:rsidRPr="004B77E3">
              <w:rPr>
                <w:rFonts w:ascii="Arial" w:hAnsi="Arial" w:cs="Arial"/>
                <w:color w:val="000000"/>
              </w:rPr>
              <w:br/>
              <w:t>• KPM</w:t>
            </w:r>
            <w:r w:rsidRPr="004B77E3">
              <w:rPr>
                <w:rFonts w:ascii="Arial" w:hAnsi="Arial" w:cs="Arial"/>
                <w:color w:val="000000"/>
              </w:rPr>
              <w:br/>
              <w:t>• KKLW</w:t>
            </w:r>
            <w:r w:rsidRPr="004B77E3">
              <w:rPr>
                <w:rFonts w:ascii="Arial" w:hAnsi="Arial" w:cs="Arial"/>
                <w:color w:val="000000"/>
              </w:rPr>
              <w:br/>
              <w:t>• NGO</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D069D9" w:rsidRDefault="00D069D9">
            <w:pPr>
              <w:rPr>
                <w:rFonts w:ascii="Arial" w:hAnsi="Arial" w:cs="Arial"/>
                <w:b/>
                <w:color w:val="000000"/>
              </w:rPr>
            </w:pPr>
            <w:r>
              <w:rPr>
                <w:rFonts w:ascii="Arial" w:hAnsi="Arial" w:cs="Arial"/>
                <w:b/>
                <w:color w:val="000000"/>
              </w:rPr>
              <w:t>Maklum Balas Agensi Peneraju</w:t>
            </w:r>
          </w:p>
          <w:p w:rsidR="00D069D9" w:rsidRPr="00D069D9" w:rsidRDefault="00D069D9">
            <w:pPr>
              <w:rPr>
                <w:rFonts w:ascii="Arial" w:hAnsi="Arial" w:cs="Arial"/>
                <w:b/>
                <w:color w:val="000000"/>
              </w:rPr>
            </w:pPr>
          </w:p>
          <w:p w:rsidR="00D069D9" w:rsidRDefault="00D069D9" w:rsidP="00D069D9">
            <w:pPr>
              <w:rPr>
                <w:rFonts w:ascii="Arial" w:hAnsi="Arial" w:cs="Arial"/>
                <w:color w:val="000000"/>
              </w:rPr>
            </w:pPr>
            <w:r w:rsidRPr="00D069D9">
              <w:rPr>
                <w:rFonts w:ascii="Arial" w:hAnsi="Arial" w:cs="Arial"/>
                <w:color w:val="000000"/>
              </w:rPr>
              <w:t>6 buah TASKA OKU telah diwujudkan pada 2013 dan 1 pada 2018. Seramai 109 kanak-kanak OKU yang terlibat pada tahun 2017 manakala pada tahun 2018 seramai 122 orang kanak-kanak OKU yang terlibat, peningkatan s</w:t>
            </w:r>
            <w:r>
              <w:rPr>
                <w:rFonts w:ascii="Arial" w:hAnsi="Arial" w:cs="Arial"/>
                <w:color w:val="000000"/>
              </w:rPr>
              <w:t>eramai 13 orang (11.9%).</w:t>
            </w:r>
            <w:r w:rsidRPr="00D069D9">
              <w:rPr>
                <w:rFonts w:ascii="Arial" w:hAnsi="Arial" w:cs="Arial"/>
                <w:color w:val="000000"/>
              </w:rPr>
              <w:t xml:space="preserve">                                                                                                                                1.TASKA ANISD, Putrajaya (Down Syndrom)</w:t>
            </w:r>
            <w:r w:rsidRPr="00D069D9">
              <w:rPr>
                <w:rFonts w:ascii="Arial" w:hAnsi="Arial" w:cs="Arial"/>
                <w:color w:val="000000"/>
              </w:rPr>
              <w:br/>
              <w:t>2. TASKA Semangat Maju, Ipoh (Masalah Pembelajaran)</w:t>
            </w:r>
            <w:r w:rsidRPr="00D069D9">
              <w:rPr>
                <w:rFonts w:ascii="Arial" w:hAnsi="Arial" w:cs="Arial"/>
                <w:color w:val="000000"/>
              </w:rPr>
              <w:br/>
              <w:t>3. TASKA Istika Jaya, Puchong (Pendengaran)</w:t>
            </w:r>
            <w:r w:rsidRPr="00D069D9">
              <w:rPr>
                <w:rFonts w:ascii="Arial" w:hAnsi="Arial" w:cs="Arial"/>
                <w:color w:val="000000"/>
              </w:rPr>
              <w:br/>
              <w:t>4. TASKA Autism, Sibu (Autisme)</w:t>
            </w:r>
            <w:r w:rsidRPr="00D069D9">
              <w:rPr>
                <w:rFonts w:ascii="Arial" w:hAnsi="Arial" w:cs="Arial"/>
                <w:color w:val="000000"/>
              </w:rPr>
              <w:br/>
              <w:t>5. TASKA Mesra Cheshire, Kota Kinabalu (Fizikal)</w:t>
            </w:r>
            <w:r w:rsidRPr="00D069D9">
              <w:rPr>
                <w:rFonts w:ascii="Arial" w:hAnsi="Arial" w:cs="Arial"/>
                <w:color w:val="000000"/>
              </w:rPr>
              <w:br/>
              <w:t>6. TASKA St. Nicholas,  Penang (Penglihatan)</w:t>
            </w:r>
            <w:r w:rsidRPr="00D069D9">
              <w:rPr>
                <w:rFonts w:ascii="Arial" w:hAnsi="Arial" w:cs="Arial"/>
                <w:color w:val="000000"/>
              </w:rPr>
              <w:br/>
              <w:t>7. TASKA Inklusif PLPP (Inklusif)</w:t>
            </w:r>
          </w:p>
          <w:p w:rsidR="00D069D9" w:rsidRDefault="00D069D9" w:rsidP="00D069D9">
            <w:pPr>
              <w:rPr>
                <w:rFonts w:ascii="Arial" w:hAnsi="Arial" w:cs="Arial"/>
                <w:color w:val="000000"/>
              </w:rPr>
            </w:pPr>
          </w:p>
          <w:p w:rsidR="00D069D9" w:rsidRPr="00D069D9" w:rsidRDefault="00D069D9" w:rsidP="00D069D9">
            <w:pPr>
              <w:rPr>
                <w:rFonts w:ascii="Arial" w:hAnsi="Arial" w:cs="Arial"/>
                <w:color w:val="000000"/>
              </w:rPr>
            </w:pPr>
            <w:r w:rsidRPr="00D069D9">
              <w:rPr>
                <w:rFonts w:ascii="Arial" w:hAnsi="Arial" w:cs="Arial"/>
                <w:color w:val="000000"/>
              </w:rPr>
              <w:t>Bahagian Komunti</w:t>
            </w:r>
            <w:r>
              <w:rPr>
                <w:rFonts w:ascii="Arial" w:hAnsi="Arial" w:cs="Arial"/>
                <w:color w:val="000000"/>
              </w:rPr>
              <w:t>, JKM</w:t>
            </w:r>
            <w:r w:rsidRPr="00D069D9">
              <w:rPr>
                <w:rFonts w:ascii="Arial" w:hAnsi="Arial" w:cs="Arial"/>
                <w:color w:val="000000"/>
              </w:rPr>
              <w:t xml:space="preserve"> menyediakan geran kepada Pusat OKU yang memberi latihan kepada kanak-kanak berusia 4 tahun ke atas.</w:t>
            </w:r>
          </w:p>
          <w:p w:rsidR="00671F49" w:rsidRPr="004B77E3" w:rsidRDefault="00671F49">
            <w:pPr>
              <w:rPr>
                <w:rFonts w:ascii="Arial" w:hAnsi="Arial" w:cs="Arial"/>
                <w:color w:val="000000"/>
              </w:rPr>
            </w:pPr>
          </w:p>
        </w:tc>
      </w:tr>
      <w:tr w:rsidR="00671F49" w:rsidRPr="004B77E3" w:rsidTr="00283F4C">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671F49" w:rsidRPr="004B77E3" w:rsidRDefault="00671F49">
            <w:pPr>
              <w:rPr>
                <w:rFonts w:ascii="Arial" w:hAnsi="Arial" w:cs="Arial"/>
                <w:color w:val="000000"/>
              </w:rPr>
            </w:pPr>
            <w:r w:rsidRPr="004B77E3">
              <w:rPr>
                <w:rFonts w:ascii="Arial" w:hAnsi="Arial" w:cs="Arial"/>
                <w:b/>
                <w:bCs/>
                <w:color w:val="000000"/>
              </w:rPr>
              <w:t>Jangkamasa panjang (2016 – 2022):</w:t>
            </w:r>
            <w:r w:rsidRPr="004B77E3">
              <w:rPr>
                <w:rFonts w:ascii="Arial" w:hAnsi="Arial" w:cs="Arial"/>
                <w:color w:val="000000"/>
              </w:rPr>
              <w:br/>
            </w:r>
            <w:r w:rsidRPr="004B77E3">
              <w:rPr>
                <w:rFonts w:ascii="Arial" w:hAnsi="Arial" w:cs="Arial"/>
                <w:color w:val="000000"/>
              </w:rPr>
              <w:br/>
              <w:t xml:space="preserve">(c) Memastikan penyertaan penuh murid-murid berkeperluan pendidikan khas (MBPK)  dalam pendidikan peringkat rendah dan menengah </w:t>
            </w:r>
            <w:r w:rsidRPr="004B77E3">
              <w:rPr>
                <w:rFonts w:ascii="Arial" w:hAnsi="Arial" w:cs="Arial"/>
                <w:color w:val="000000"/>
              </w:rPr>
              <w:lastRenderedPageBreak/>
              <w:t>(primary dan secondary education).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71F49" w:rsidRPr="004B77E3" w:rsidRDefault="00671F49">
            <w:pPr>
              <w:rPr>
                <w:rFonts w:ascii="Arial" w:hAnsi="Arial" w:cs="Arial"/>
                <w:color w:val="000000"/>
              </w:rPr>
            </w:pPr>
            <w:r w:rsidRPr="004B77E3">
              <w:rPr>
                <w:rFonts w:ascii="Arial" w:hAnsi="Arial" w:cs="Arial"/>
                <w:color w:val="000000"/>
              </w:rPr>
              <w:lastRenderedPageBreak/>
              <w:t>Bilangan MBPK yang mendaftar/ mengikuti dalam program pendidikan rendah dan menengah meningkat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71F49" w:rsidRPr="004B77E3" w:rsidRDefault="00671F49">
            <w:pPr>
              <w:spacing w:after="240"/>
              <w:rPr>
                <w:rFonts w:ascii="Arial" w:hAnsi="Arial" w:cs="Arial"/>
                <w:color w:val="000000"/>
              </w:rPr>
            </w:pPr>
            <w:r w:rsidRPr="004B77E3">
              <w:rPr>
                <w:rFonts w:ascii="Arial" w:hAnsi="Arial" w:cs="Arial"/>
                <w:color w:val="000000"/>
              </w:rPr>
              <w:t xml:space="preserve">75% MBPK yang mendaftar/mengikuti dalam program pendidikan rendah dan menengah. </w:t>
            </w:r>
            <w:r w:rsidRPr="004B77E3">
              <w:rPr>
                <w:rFonts w:ascii="Arial" w:hAnsi="Arial" w:cs="Arial"/>
                <w:color w:val="000000"/>
              </w:rPr>
              <w:br/>
            </w:r>
            <w:r w:rsidRPr="004B77E3">
              <w:rPr>
                <w:rFonts w:ascii="Arial" w:hAnsi="Arial" w:cs="Arial"/>
                <w:color w:val="000000"/>
              </w:rPr>
              <w:br/>
            </w:r>
            <w:r w:rsidRPr="004B77E3">
              <w:rPr>
                <w:rFonts w:ascii="Arial" w:hAnsi="Arial" w:cs="Arial"/>
                <w:color w:val="000000"/>
              </w:rPr>
              <w:br/>
            </w:r>
            <w:r w:rsidRPr="004B77E3">
              <w:rPr>
                <w:rFonts w:ascii="Arial" w:hAnsi="Arial" w:cs="Arial"/>
                <w:color w:val="000000"/>
              </w:rPr>
              <w:br/>
            </w:r>
            <w:r w:rsidRPr="004B77E3">
              <w:rPr>
                <w:rFonts w:ascii="Arial" w:hAnsi="Arial" w:cs="Arial"/>
                <w:color w:val="000000"/>
              </w:rPr>
              <w:br/>
            </w:r>
            <w:r w:rsidRPr="004B77E3">
              <w:rPr>
                <w:rFonts w:ascii="Arial" w:hAnsi="Arial" w:cs="Arial"/>
                <w:color w:val="000000"/>
              </w:rPr>
              <w:br/>
            </w:r>
            <w:r w:rsidRPr="004B77E3">
              <w:rPr>
                <w:rFonts w:ascii="Arial" w:hAnsi="Arial" w:cs="Arial"/>
                <w:color w:val="000000"/>
              </w:rPr>
              <w:br/>
            </w:r>
            <w:r w:rsidRPr="004B77E3">
              <w:rPr>
                <w:rFonts w:ascii="Arial" w:hAnsi="Arial" w:cs="Arial"/>
                <w:color w:val="000000"/>
              </w:rPr>
              <w:br/>
            </w:r>
            <w:r w:rsidRPr="004B77E3">
              <w:rPr>
                <w:rFonts w:ascii="Arial" w:hAnsi="Arial" w:cs="Arial"/>
                <w:color w:val="000000"/>
              </w:rPr>
              <w:br/>
            </w:r>
            <w:r w:rsidRPr="004B77E3">
              <w:rPr>
                <w:rFonts w:ascii="Arial" w:hAnsi="Arial" w:cs="Arial"/>
                <w:color w:val="000000"/>
              </w:rPr>
              <w:br/>
            </w:r>
            <w:r w:rsidRPr="004B77E3">
              <w:rPr>
                <w:rFonts w:ascii="Arial" w:hAnsi="Arial" w:cs="Arial"/>
                <w:color w:val="000000"/>
              </w:rPr>
              <w:br/>
            </w:r>
            <w:r w:rsidRPr="004B77E3">
              <w:rPr>
                <w:rFonts w:ascii="Arial" w:hAnsi="Arial" w:cs="Arial"/>
                <w:color w:val="000000"/>
              </w:rPr>
              <w:lastRenderedPageBreak/>
              <w:br/>
            </w:r>
            <w:r w:rsidRPr="004B77E3">
              <w:rPr>
                <w:rFonts w:ascii="Arial" w:hAnsi="Arial" w:cs="Arial"/>
                <w:color w:val="000000"/>
              </w:rPr>
              <w:br/>
            </w:r>
            <w:r w:rsidRPr="004B77E3">
              <w:rPr>
                <w:rFonts w:ascii="Arial" w:hAnsi="Arial" w:cs="Arial"/>
                <w:color w:val="000000"/>
              </w:rPr>
              <w:br/>
            </w:r>
            <w:r w:rsidRPr="004B77E3">
              <w:rPr>
                <w:rFonts w:ascii="Arial" w:hAnsi="Arial" w:cs="Arial"/>
                <w:color w:val="000000"/>
              </w:rPr>
              <w:br/>
            </w:r>
            <w:r w:rsidRPr="004B77E3">
              <w:rPr>
                <w:rFonts w:ascii="Arial" w:hAnsi="Arial" w:cs="Arial"/>
                <w:color w:val="000000"/>
              </w:rPr>
              <w:br/>
            </w:r>
            <w:r w:rsidRPr="004B77E3">
              <w:rPr>
                <w:rFonts w:ascii="Arial" w:hAnsi="Arial" w:cs="Arial"/>
                <w:color w:val="000000"/>
              </w:rPr>
              <w:br/>
            </w:r>
            <w:r w:rsidRPr="004B77E3">
              <w:rPr>
                <w:rFonts w:ascii="Arial" w:hAnsi="Arial" w:cs="Arial"/>
                <w:color w:val="000000"/>
              </w:rPr>
              <w:br/>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671F49" w:rsidRPr="004B77E3" w:rsidRDefault="00671F49">
            <w:pPr>
              <w:rPr>
                <w:rFonts w:ascii="Arial" w:hAnsi="Arial" w:cs="Arial"/>
                <w:color w:val="000000"/>
              </w:rPr>
            </w:pPr>
            <w:r w:rsidRPr="004B77E3">
              <w:rPr>
                <w:rFonts w:ascii="Arial" w:hAnsi="Arial" w:cs="Arial"/>
                <w:color w:val="000000"/>
              </w:rPr>
              <w:lastRenderedPageBreak/>
              <w:t>Agensi peneraju: KPM</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A6884" w:rsidRPr="004B77E3" w:rsidRDefault="00671F49" w:rsidP="00FA6884">
            <w:pPr>
              <w:rPr>
                <w:rFonts w:ascii="Arial" w:hAnsi="Arial" w:cs="Arial"/>
                <w:b/>
              </w:rPr>
            </w:pPr>
            <w:r w:rsidRPr="004B77E3">
              <w:rPr>
                <w:rFonts w:ascii="Arial" w:hAnsi="Arial" w:cs="Arial"/>
                <w:b/>
                <w:bCs/>
                <w:color w:val="000000"/>
              </w:rPr>
              <w:t>Maklum Balas Agensi Peneraju</w:t>
            </w:r>
            <w:r w:rsidRPr="004B77E3">
              <w:rPr>
                <w:rFonts w:ascii="Arial" w:hAnsi="Arial" w:cs="Arial"/>
                <w:b/>
                <w:bCs/>
                <w:color w:val="000000"/>
              </w:rPr>
              <w:br/>
            </w:r>
            <w:r w:rsidRPr="004B77E3">
              <w:rPr>
                <w:rFonts w:ascii="Arial" w:hAnsi="Arial" w:cs="Arial"/>
                <w:b/>
                <w:bCs/>
                <w:color w:val="000000"/>
              </w:rPr>
              <w:br/>
            </w:r>
            <w:r w:rsidR="00FA6884" w:rsidRPr="004B77E3">
              <w:rPr>
                <w:rFonts w:ascii="Arial" w:hAnsi="Arial" w:cs="Arial"/>
                <w:b/>
                <w:bCs/>
              </w:rPr>
              <w:t>KKLW (</w:t>
            </w:r>
            <w:r w:rsidR="00FA6884" w:rsidRPr="004B77E3">
              <w:rPr>
                <w:rFonts w:ascii="Arial" w:hAnsi="Arial" w:cs="Arial"/>
                <w:b/>
              </w:rPr>
              <w:t>MARA-Bahagian Pendidikan Menengah):</w:t>
            </w:r>
          </w:p>
          <w:p w:rsidR="00FA6884" w:rsidRPr="004B77E3" w:rsidRDefault="00FA6884" w:rsidP="00FA6884">
            <w:pPr>
              <w:pStyle w:val="ListParagraph"/>
              <w:numPr>
                <w:ilvl w:val="0"/>
                <w:numId w:val="36"/>
              </w:numPr>
              <w:jc w:val="both"/>
              <w:rPr>
                <w:rFonts w:ascii="Arial" w:hAnsi="Arial" w:cs="Arial"/>
              </w:rPr>
            </w:pPr>
            <w:r w:rsidRPr="004B77E3">
              <w:rPr>
                <w:rFonts w:ascii="Arial" w:hAnsi="Arial" w:cs="Arial"/>
              </w:rPr>
              <w:t>Nureen Dayana Binti Norhisham</w:t>
            </w:r>
            <w:r w:rsidRPr="004B77E3">
              <w:rPr>
                <w:rFonts w:ascii="Arial" w:hAnsi="Arial" w:cs="Arial"/>
              </w:rPr>
              <w:tab/>
              <w:t>, MRSM Beseri</w:t>
            </w:r>
          </w:p>
          <w:p w:rsidR="00FA6884" w:rsidRPr="004B77E3" w:rsidRDefault="00FA6884" w:rsidP="00FA6884">
            <w:pPr>
              <w:jc w:val="both"/>
              <w:rPr>
                <w:rFonts w:ascii="Arial" w:hAnsi="Arial" w:cs="Arial"/>
              </w:rPr>
            </w:pPr>
            <w:r w:rsidRPr="004B77E3">
              <w:rPr>
                <w:rFonts w:ascii="Arial" w:hAnsi="Arial" w:cs="Arial"/>
              </w:rPr>
              <w:t xml:space="preserve">           Jenis Kurang upaya: Kaki Tempang</w:t>
            </w:r>
          </w:p>
          <w:p w:rsidR="00FA6884" w:rsidRPr="004B77E3" w:rsidRDefault="00FA6884" w:rsidP="00FA6884">
            <w:pPr>
              <w:pStyle w:val="ListParagraph"/>
              <w:numPr>
                <w:ilvl w:val="0"/>
                <w:numId w:val="36"/>
              </w:numPr>
              <w:jc w:val="both"/>
              <w:rPr>
                <w:rFonts w:ascii="Arial" w:hAnsi="Arial" w:cs="Arial"/>
              </w:rPr>
            </w:pPr>
            <w:r w:rsidRPr="004B77E3">
              <w:rPr>
                <w:rFonts w:ascii="Arial" w:hAnsi="Arial" w:cs="Arial"/>
              </w:rPr>
              <w:t xml:space="preserve">Abdul Haziq Waqiuddin Bin Ab Wahab, MRSM Gemencheh </w:t>
            </w:r>
          </w:p>
          <w:p w:rsidR="00FA6884" w:rsidRPr="004B77E3" w:rsidRDefault="00FA6884" w:rsidP="00FA6884">
            <w:pPr>
              <w:ind w:left="720"/>
              <w:jc w:val="both"/>
              <w:rPr>
                <w:rFonts w:ascii="Arial" w:hAnsi="Arial" w:cs="Arial"/>
              </w:rPr>
            </w:pPr>
            <w:r w:rsidRPr="004B77E3">
              <w:rPr>
                <w:rFonts w:ascii="Arial" w:hAnsi="Arial" w:cs="Arial"/>
              </w:rPr>
              <w:t>Jenis Kurang upaya: Kaki Tak Boleh Tegak Dan    Tidak Boleh Berdiri Lama</w:t>
            </w:r>
          </w:p>
          <w:p w:rsidR="00FA6884" w:rsidRPr="004B77E3" w:rsidRDefault="00FA6884" w:rsidP="00FA6884">
            <w:pPr>
              <w:pStyle w:val="ListParagraph"/>
              <w:numPr>
                <w:ilvl w:val="0"/>
                <w:numId w:val="36"/>
              </w:numPr>
              <w:jc w:val="both"/>
              <w:rPr>
                <w:rFonts w:ascii="Arial" w:hAnsi="Arial" w:cs="Arial"/>
              </w:rPr>
            </w:pPr>
            <w:r w:rsidRPr="004B77E3">
              <w:rPr>
                <w:rFonts w:ascii="Arial" w:hAnsi="Arial" w:cs="Arial"/>
              </w:rPr>
              <w:t xml:space="preserve">Muhammad Aqasha Azman, MRSM Gemencheh </w:t>
            </w:r>
          </w:p>
          <w:p w:rsidR="00FA6884" w:rsidRPr="004B77E3" w:rsidRDefault="00FA6884" w:rsidP="00FA6884">
            <w:pPr>
              <w:jc w:val="both"/>
              <w:rPr>
                <w:rFonts w:ascii="Arial" w:hAnsi="Arial" w:cs="Arial"/>
                <w:b/>
              </w:rPr>
            </w:pPr>
            <w:r w:rsidRPr="004B77E3">
              <w:rPr>
                <w:rFonts w:ascii="Arial" w:hAnsi="Arial" w:cs="Arial"/>
              </w:rPr>
              <w:t xml:space="preserve">           Jenis Kurang upaya: Kaki Bengkok</w:t>
            </w:r>
          </w:p>
          <w:p w:rsidR="00FA6884" w:rsidRPr="004B77E3" w:rsidRDefault="00FA6884" w:rsidP="00FA6884">
            <w:pPr>
              <w:jc w:val="both"/>
              <w:rPr>
                <w:rFonts w:ascii="Arial" w:hAnsi="Arial" w:cs="Arial"/>
                <w:b/>
              </w:rPr>
            </w:pPr>
          </w:p>
          <w:p w:rsidR="00FA6884" w:rsidRPr="004B77E3" w:rsidRDefault="00FA6884" w:rsidP="00FA6884">
            <w:pPr>
              <w:jc w:val="both"/>
              <w:rPr>
                <w:rFonts w:ascii="Arial" w:hAnsi="Arial" w:cs="Arial"/>
                <w:b/>
              </w:rPr>
            </w:pPr>
          </w:p>
          <w:p w:rsidR="00FA6884" w:rsidRPr="004B77E3" w:rsidRDefault="00FA6884" w:rsidP="00FA6884">
            <w:pPr>
              <w:jc w:val="both"/>
              <w:rPr>
                <w:rFonts w:ascii="Arial" w:hAnsi="Arial" w:cs="Arial"/>
                <w:b/>
              </w:rPr>
            </w:pPr>
          </w:p>
          <w:p w:rsidR="00FA6884" w:rsidRPr="004B77E3" w:rsidRDefault="00FA6884" w:rsidP="00FA6884">
            <w:pPr>
              <w:jc w:val="both"/>
              <w:rPr>
                <w:rFonts w:ascii="Arial" w:hAnsi="Arial" w:cs="Arial"/>
                <w:b/>
              </w:rPr>
            </w:pPr>
            <w:r w:rsidRPr="004B77E3">
              <w:rPr>
                <w:rFonts w:ascii="Arial" w:hAnsi="Arial" w:cs="Arial"/>
                <w:b/>
              </w:rPr>
              <w:t>KPM:</w:t>
            </w:r>
          </w:p>
          <w:p w:rsidR="00FA6884" w:rsidRPr="004B77E3" w:rsidRDefault="00FA6884" w:rsidP="00FA6884">
            <w:pPr>
              <w:ind w:left="201"/>
              <w:jc w:val="both"/>
              <w:rPr>
                <w:rFonts w:ascii="Arial" w:hAnsi="Arial" w:cs="Arial"/>
              </w:rPr>
            </w:pPr>
            <w:r w:rsidRPr="004B77E3">
              <w:rPr>
                <w:rFonts w:ascii="Arial" w:hAnsi="Arial" w:cs="Arial"/>
              </w:rPr>
              <w:lastRenderedPageBreak/>
              <w:t xml:space="preserve">Berdasarkan data APDM </w:t>
            </w:r>
            <w:r w:rsidRPr="004B77E3">
              <w:rPr>
                <w:rFonts w:ascii="Arial" w:hAnsi="Arial" w:cs="Arial"/>
                <w:b/>
              </w:rPr>
              <w:t>sehingga 30 Jun 2017</w:t>
            </w:r>
            <w:r w:rsidRPr="004B77E3">
              <w:rPr>
                <w:rFonts w:ascii="Arial" w:hAnsi="Arial" w:cs="Arial"/>
              </w:rPr>
              <w:t>:</w:t>
            </w:r>
          </w:p>
          <w:p w:rsidR="00FA6884" w:rsidRPr="004B77E3" w:rsidRDefault="00FA6884" w:rsidP="00FA6884">
            <w:pPr>
              <w:ind w:left="201"/>
              <w:jc w:val="both"/>
              <w:rPr>
                <w:rFonts w:ascii="Arial" w:hAnsi="Arial" w:cs="Arial"/>
              </w:rPr>
            </w:pPr>
            <w:r w:rsidRPr="004B77E3">
              <w:rPr>
                <w:rFonts w:ascii="Arial" w:hAnsi="Arial" w:cs="Arial"/>
              </w:rPr>
              <w:t xml:space="preserve">MBK sekolah rendah: </w:t>
            </w:r>
            <w:r w:rsidRPr="004B77E3">
              <w:rPr>
                <w:rFonts w:ascii="Arial" w:hAnsi="Arial" w:cs="Arial"/>
                <w:b/>
              </w:rPr>
              <w:t>42,275 orang</w:t>
            </w:r>
          </w:p>
          <w:p w:rsidR="00FA6884" w:rsidRPr="004B77E3" w:rsidRDefault="00FA6884" w:rsidP="00FA6884">
            <w:pPr>
              <w:ind w:left="201"/>
              <w:jc w:val="both"/>
              <w:rPr>
                <w:rFonts w:ascii="Arial" w:hAnsi="Arial" w:cs="Arial"/>
                <w:b/>
              </w:rPr>
            </w:pPr>
            <w:r w:rsidRPr="004B77E3">
              <w:rPr>
                <w:rFonts w:ascii="Arial" w:hAnsi="Arial" w:cs="Arial"/>
              </w:rPr>
              <w:t xml:space="preserve">MBK sekolah Menengah: </w:t>
            </w:r>
            <w:r w:rsidRPr="004B77E3">
              <w:rPr>
                <w:rFonts w:ascii="Arial" w:hAnsi="Arial" w:cs="Arial"/>
                <w:b/>
              </w:rPr>
              <w:t>35,068 orang</w:t>
            </w:r>
          </w:p>
          <w:p w:rsidR="00FA6884" w:rsidRPr="004B77E3" w:rsidRDefault="00FA6884" w:rsidP="00FA6884">
            <w:pPr>
              <w:jc w:val="both"/>
              <w:rPr>
                <w:rFonts w:ascii="Arial" w:hAnsi="Arial" w:cs="Arial"/>
              </w:rPr>
            </w:pPr>
          </w:p>
          <w:p w:rsidR="00FA6884" w:rsidRPr="004B77E3" w:rsidRDefault="00FA6884" w:rsidP="00FA6884">
            <w:pPr>
              <w:jc w:val="both"/>
              <w:rPr>
                <w:rFonts w:ascii="Arial" w:hAnsi="Arial" w:cs="Arial"/>
                <w:b/>
              </w:rPr>
            </w:pPr>
            <w:r w:rsidRPr="004B77E3">
              <w:rPr>
                <w:rFonts w:ascii="Arial" w:hAnsi="Arial" w:cs="Arial"/>
                <w:b/>
              </w:rPr>
              <w:t>JPOKU:</w:t>
            </w:r>
          </w:p>
          <w:p w:rsidR="00FA6884" w:rsidRPr="004B77E3" w:rsidRDefault="00FA6884" w:rsidP="00FA6884">
            <w:pPr>
              <w:jc w:val="both"/>
              <w:rPr>
                <w:rFonts w:ascii="Arial" w:hAnsi="Arial" w:cs="Arial"/>
              </w:rPr>
            </w:pPr>
            <w:r w:rsidRPr="004B77E3">
              <w:rPr>
                <w:rFonts w:ascii="Arial" w:hAnsi="Arial" w:cs="Arial"/>
              </w:rPr>
              <w:t>Semua penghuni Taman Sinar Harapan yang layak telah dihantar ke Sekolah Pedidikan Khas. Status sehingga 1 Oktober 2017 seramai 51 penghuni di 4 buah Taman Sinar Harapan telah dihantar ke Sekolah Pendidikan Khas iaitu seperti berikut:</w:t>
            </w:r>
          </w:p>
          <w:p w:rsidR="00FA6884" w:rsidRPr="004B77E3" w:rsidRDefault="00FA6884" w:rsidP="00FA6884">
            <w:pPr>
              <w:pStyle w:val="ListParagraph"/>
              <w:jc w:val="both"/>
              <w:rPr>
                <w:rFonts w:ascii="Arial" w:hAnsi="Arial" w:cs="Arial"/>
              </w:rPr>
            </w:pPr>
          </w:p>
          <w:p w:rsidR="00FA6884" w:rsidRPr="004B77E3" w:rsidRDefault="00FA6884" w:rsidP="004B77E3">
            <w:pPr>
              <w:pStyle w:val="ListParagraph"/>
              <w:numPr>
                <w:ilvl w:val="0"/>
                <w:numId w:val="37"/>
              </w:numPr>
              <w:jc w:val="both"/>
              <w:rPr>
                <w:rFonts w:ascii="Arial" w:hAnsi="Arial" w:cs="Arial"/>
              </w:rPr>
            </w:pPr>
            <w:r w:rsidRPr="004B77E3">
              <w:rPr>
                <w:rFonts w:ascii="Arial" w:hAnsi="Arial" w:cs="Arial"/>
              </w:rPr>
              <w:t>Taman Sinar Harapan Tuanku Ampuan Najihah seramai 26 penghuni.</w:t>
            </w:r>
          </w:p>
          <w:p w:rsidR="00FA6884" w:rsidRPr="004B77E3" w:rsidRDefault="00FA6884" w:rsidP="004B77E3">
            <w:pPr>
              <w:pStyle w:val="ListParagraph"/>
              <w:numPr>
                <w:ilvl w:val="0"/>
                <w:numId w:val="37"/>
              </w:numPr>
              <w:jc w:val="both"/>
              <w:rPr>
                <w:rFonts w:ascii="Arial" w:hAnsi="Arial" w:cs="Arial"/>
              </w:rPr>
            </w:pPr>
            <w:r w:rsidRPr="004B77E3">
              <w:rPr>
                <w:rFonts w:ascii="Arial" w:hAnsi="Arial" w:cs="Arial"/>
              </w:rPr>
              <w:t>Taman Sinar Harapan Kuala Terengganu seramai 20 penghuni.</w:t>
            </w:r>
          </w:p>
          <w:p w:rsidR="00FA6884" w:rsidRPr="004B77E3" w:rsidRDefault="00FA6884" w:rsidP="004B77E3">
            <w:pPr>
              <w:pStyle w:val="ListParagraph"/>
              <w:numPr>
                <w:ilvl w:val="0"/>
                <w:numId w:val="37"/>
              </w:numPr>
              <w:jc w:val="both"/>
              <w:rPr>
                <w:rFonts w:ascii="Arial" w:hAnsi="Arial" w:cs="Arial"/>
              </w:rPr>
            </w:pPr>
            <w:r w:rsidRPr="004B77E3">
              <w:rPr>
                <w:rFonts w:ascii="Arial" w:hAnsi="Arial" w:cs="Arial"/>
              </w:rPr>
              <w:t>Taman Sinar Harapan Cheras seramai 3 penghuni.</w:t>
            </w:r>
          </w:p>
          <w:p w:rsidR="00FA6884" w:rsidRPr="004B77E3" w:rsidRDefault="00FA6884" w:rsidP="004B77E3">
            <w:pPr>
              <w:pStyle w:val="ListParagraph"/>
              <w:numPr>
                <w:ilvl w:val="0"/>
                <w:numId w:val="37"/>
              </w:numPr>
              <w:jc w:val="both"/>
              <w:rPr>
                <w:rFonts w:ascii="Arial" w:hAnsi="Arial" w:cs="Arial"/>
              </w:rPr>
            </w:pPr>
            <w:r w:rsidRPr="004B77E3">
              <w:rPr>
                <w:rFonts w:ascii="Arial" w:hAnsi="Arial" w:cs="Arial"/>
              </w:rPr>
              <w:t>Taman Sinar Harapan Jubli seramai 2 penghuni.</w:t>
            </w:r>
          </w:p>
          <w:p w:rsidR="00FA6884" w:rsidRPr="004B77E3" w:rsidRDefault="00FA6884" w:rsidP="00FA6884">
            <w:pPr>
              <w:pStyle w:val="ListParagraph"/>
              <w:ind w:left="1335"/>
              <w:jc w:val="both"/>
              <w:rPr>
                <w:rFonts w:ascii="Arial" w:hAnsi="Arial" w:cs="Arial"/>
              </w:rPr>
            </w:pPr>
          </w:p>
          <w:p w:rsidR="00671F49" w:rsidRPr="004B77E3" w:rsidRDefault="00FA6884" w:rsidP="00FA6884">
            <w:pPr>
              <w:spacing w:after="240"/>
              <w:rPr>
                <w:rFonts w:ascii="Arial" w:hAnsi="Arial" w:cs="Arial"/>
                <w:color w:val="000000"/>
              </w:rPr>
            </w:pPr>
            <w:r w:rsidRPr="004B77E3">
              <w:rPr>
                <w:rFonts w:ascii="Arial" w:hAnsi="Arial" w:cs="Arial"/>
              </w:rPr>
              <w:t>Bagi memastikan penyertaan penuh murid-murid berkeperluan khas (MBPK) dalam pendidikan peringkat rendah dan menengah (</w:t>
            </w:r>
            <w:r w:rsidRPr="004B77E3">
              <w:rPr>
                <w:rFonts w:ascii="Arial" w:hAnsi="Arial" w:cs="Arial"/>
                <w:i/>
              </w:rPr>
              <w:t>primary and secondary education</w:t>
            </w:r>
            <w:r w:rsidRPr="004B77E3">
              <w:rPr>
                <w:rFonts w:ascii="Arial" w:hAnsi="Arial" w:cs="Arial"/>
              </w:rPr>
              <w:t>) KPWKM turut menyediakan perkhidmatan TASKA OKU. Pada tahun 2017, Sebanyak RM 1,076,352.00  telah diagihkan kepada 6 buah Taska OKU berdasarkan jumlah kanak – kanak dan pengasuh.</w:t>
            </w:r>
          </w:p>
        </w:tc>
      </w:tr>
      <w:tr w:rsidR="00283F4C" w:rsidRPr="004B77E3" w:rsidTr="00283F4C">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283F4C" w:rsidRPr="00283F4C" w:rsidRDefault="00283F4C" w:rsidP="00655BFC">
            <w:pPr>
              <w:rPr>
                <w:rFonts w:ascii="Arial" w:eastAsia="Times New Roman" w:hAnsi="Arial" w:cs="Arial"/>
                <w:color w:val="000000"/>
                <w:lang w:val="en-MY" w:eastAsia="en-MY"/>
              </w:rPr>
            </w:pPr>
            <w:r w:rsidRPr="00283F4C">
              <w:rPr>
                <w:rFonts w:ascii="Arial" w:eastAsia="Times New Roman" w:hAnsi="Arial" w:cs="Arial"/>
                <w:b/>
                <w:bCs/>
                <w:color w:val="000000"/>
                <w:lang w:val="en-MY" w:eastAsia="en-MY"/>
              </w:rPr>
              <w:lastRenderedPageBreak/>
              <w:t xml:space="preserve">Jangkamasa panjang (2016 – 2022): </w:t>
            </w:r>
            <w:r w:rsidRPr="00283F4C">
              <w:rPr>
                <w:rFonts w:ascii="Arial" w:eastAsia="Times New Roman" w:hAnsi="Arial" w:cs="Arial"/>
                <w:b/>
                <w:bCs/>
                <w:color w:val="000000"/>
                <w:lang w:val="en-MY" w:eastAsia="en-MY"/>
              </w:rPr>
              <w:br/>
            </w:r>
            <w:r w:rsidRPr="00283F4C">
              <w:rPr>
                <w:rFonts w:ascii="Arial" w:eastAsia="Times New Roman" w:hAnsi="Arial" w:cs="Arial"/>
                <w:color w:val="000000"/>
                <w:lang w:val="en-MY" w:eastAsia="en-MY"/>
              </w:rPr>
              <w:br/>
              <w:t xml:space="preserve">(d) Memperluaskan program pendidikan inklusif untuk </w:t>
            </w:r>
            <w:r w:rsidRPr="00283F4C">
              <w:rPr>
                <w:rFonts w:ascii="Arial" w:eastAsia="Times New Roman" w:hAnsi="Arial" w:cs="Arial"/>
                <w:color w:val="000000"/>
                <w:lang w:val="en-MY" w:eastAsia="en-MY"/>
              </w:rPr>
              <w:lastRenderedPageBreak/>
              <w:t xml:space="preserve">MBPK.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83F4C" w:rsidRPr="00283F4C" w:rsidRDefault="00283F4C" w:rsidP="00655BFC">
            <w:pPr>
              <w:spacing w:after="240"/>
              <w:rPr>
                <w:rFonts w:ascii="Arial" w:eastAsia="Times New Roman" w:hAnsi="Arial" w:cs="Arial"/>
                <w:color w:val="000000"/>
                <w:lang w:val="en-MY" w:eastAsia="en-MY"/>
              </w:rPr>
            </w:pPr>
            <w:r w:rsidRPr="00283F4C">
              <w:rPr>
                <w:rFonts w:ascii="Arial" w:eastAsia="Times New Roman" w:hAnsi="Arial" w:cs="Arial"/>
                <w:color w:val="000000"/>
                <w:lang w:val="en-MY" w:eastAsia="en-MY"/>
              </w:rPr>
              <w:lastRenderedPageBreak/>
              <w:t xml:space="preserve">Bilangan MBPK yang ditempatkan ke dalam program pendidikan inklusif meningkat.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83F4C" w:rsidRPr="00283F4C" w:rsidRDefault="00283F4C" w:rsidP="00655BFC">
            <w:pPr>
              <w:spacing w:after="240"/>
              <w:rPr>
                <w:rFonts w:ascii="Arial" w:eastAsia="Times New Roman" w:hAnsi="Arial" w:cs="Arial"/>
                <w:color w:val="000000"/>
                <w:lang w:val="en-MY" w:eastAsia="en-MY"/>
              </w:rPr>
            </w:pPr>
            <w:r w:rsidRPr="00283F4C">
              <w:rPr>
                <w:rFonts w:ascii="Arial" w:eastAsia="Times New Roman" w:hAnsi="Arial" w:cs="Arial"/>
                <w:color w:val="000000"/>
                <w:lang w:val="en-MY" w:eastAsia="en-MY"/>
              </w:rPr>
              <w:t xml:space="preserve">75% MBPK yang mengikuti program pendidikan inklusif.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83F4C" w:rsidRPr="00283F4C" w:rsidRDefault="00283F4C" w:rsidP="00655BFC">
            <w:pPr>
              <w:rPr>
                <w:rFonts w:ascii="Arial" w:eastAsia="Times New Roman" w:hAnsi="Arial" w:cs="Arial"/>
                <w:color w:val="000000"/>
                <w:lang w:val="en-MY" w:eastAsia="en-MY"/>
              </w:rPr>
            </w:pPr>
            <w:r w:rsidRPr="00283F4C">
              <w:rPr>
                <w:rFonts w:ascii="Arial" w:eastAsia="Times New Roman" w:hAnsi="Arial" w:cs="Arial"/>
                <w:color w:val="000000"/>
                <w:lang w:val="en-MY" w:eastAsia="en-MY"/>
              </w:rPr>
              <w:t>Agensi peneraju: KPM</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283F4C" w:rsidRPr="004B77E3" w:rsidRDefault="00283F4C" w:rsidP="00283F4C">
            <w:pPr>
              <w:jc w:val="both"/>
              <w:rPr>
                <w:rFonts w:ascii="Arial" w:hAnsi="Arial" w:cs="Arial"/>
                <w:b/>
              </w:rPr>
            </w:pPr>
            <w:r w:rsidRPr="004B77E3">
              <w:rPr>
                <w:rFonts w:ascii="Arial" w:hAnsi="Arial" w:cs="Arial"/>
                <w:b/>
              </w:rPr>
              <w:t>Maklum Balas Agensi Peneraju</w:t>
            </w:r>
          </w:p>
          <w:p w:rsidR="00283F4C" w:rsidRPr="004B77E3" w:rsidRDefault="00283F4C" w:rsidP="00283F4C">
            <w:pPr>
              <w:jc w:val="both"/>
              <w:rPr>
                <w:rFonts w:ascii="Arial" w:hAnsi="Arial" w:cs="Arial"/>
              </w:rPr>
            </w:pPr>
            <w:r w:rsidRPr="004B77E3">
              <w:rPr>
                <w:rFonts w:ascii="Arial" w:hAnsi="Arial" w:cs="Arial"/>
              </w:rPr>
              <w:t>Jumlah MBK yang mendaftar (b</w:t>
            </w:r>
            <w:r w:rsidRPr="004B77E3">
              <w:rPr>
                <w:rFonts w:ascii="Arial" w:eastAsia="Times New Roman" w:hAnsi="Arial" w:cs="Arial"/>
                <w:lang w:val="en-MY" w:eastAsia="en-MY"/>
              </w:rPr>
              <w:t>erdasarkan data 30 Jun 2017)</w:t>
            </w:r>
            <w:r w:rsidRPr="004B77E3">
              <w:rPr>
                <w:rFonts w:ascii="Arial" w:hAnsi="Arial" w:cs="Arial"/>
              </w:rPr>
              <w:t xml:space="preserve">: </w:t>
            </w:r>
          </w:p>
          <w:p w:rsidR="00283F4C" w:rsidRPr="004B77E3" w:rsidRDefault="00283F4C" w:rsidP="00283F4C">
            <w:pPr>
              <w:jc w:val="both"/>
              <w:rPr>
                <w:rFonts w:ascii="Arial" w:hAnsi="Arial" w:cs="Arial"/>
              </w:rPr>
            </w:pPr>
          </w:p>
          <w:p w:rsidR="00283F4C" w:rsidRPr="004B77E3" w:rsidRDefault="00283F4C" w:rsidP="00283F4C">
            <w:pPr>
              <w:jc w:val="both"/>
              <w:rPr>
                <w:rFonts w:ascii="Arial" w:hAnsi="Arial" w:cs="Arial"/>
              </w:rPr>
            </w:pPr>
            <w:r w:rsidRPr="004B77E3">
              <w:rPr>
                <w:rFonts w:ascii="Arial" w:hAnsi="Arial" w:cs="Arial"/>
                <w:b/>
              </w:rPr>
              <w:t>78,330 orang</w:t>
            </w:r>
          </w:p>
          <w:p w:rsidR="00283F4C" w:rsidRPr="004B77E3" w:rsidRDefault="00283F4C" w:rsidP="004B77E3">
            <w:pPr>
              <w:jc w:val="both"/>
              <w:rPr>
                <w:rFonts w:ascii="Arial" w:eastAsia="Times New Roman" w:hAnsi="Arial" w:cs="Arial"/>
                <w:lang w:val="en-MY" w:eastAsia="en-MY"/>
              </w:rPr>
            </w:pPr>
            <w:r w:rsidRPr="004B77E3">
              <w:rPr>
                <w:rFonts w:ascii="Arial" w:eastAsia="Times New Roman" w:hAnsi="Arial" w:cs="Arial"/>
                <w:lang w:val="en-MY" w:eastAsia="en-MY"/>
              </w:rPr>
              <w:t xml:space="preserve">Daripada jumlah ini seramai </w:t>
            </w:r>
            <w:r w:rsidRPr="004B77E3">
              <w:rPr>
                <w:rFonts w:ascii="Arial" w:eastAsia="Times New Roman" w:hAnsi="Arial" w:cs="Arial"/>
                <w:b/>
                <w:lang w:val="en-MY" w:eastAsia="en-MY"/>
              </w:rPr>
              <w:t>29,700 orang (37.9%)</w:t>
            </w:r>
            <w:r w:rsidRPr="004B77E3">
              <w:rPr>
                <w:rFonts w:ascii="Arial" w:eastAsia="Times New Roman" w:hAnsi="Arial" w:cs="Arial"/>
                <w:lang w:val="en-MY" w:eastAsia="en-MY"/>
              </w:rPr>
              <w:t xml:space="preserve"> MBK telah mengikuti Program Pendidikan Inklusif. Berbanding pencapaian pada tahun 2016, iaitu seramai 23,048 orang (30.26%) mengikuti Program Pendidikan Inklusif daripada 76,166 orang MBK secara keseluruhannya.</w:t>
            </w:r>
          </w:p>
        </w:tc>
      </w:tr>
      <w:tr w:rsidR="004B77E3" w:rsidRPr="004B77E3" w:rsidTr="00283F4C">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4B77E3" w:rsidRDefault="004B77E3">
            <w:pPr>
              <w:rPr>
                <w:rFonts w:ascii="Arial" w:hAnsi="Arial" w:cs="Arial"/>
                <w:color w:val="000000"/>
              </w:rPr>
            </w:pPr>
            <w:r w:rsidRPr="004B77E3">
              <w:rPr>
                <w:rFonts w:ascii="Arial" w:hAnsi="Arial" w:cs="Arial"/>
                <w:b/>
                <w:bCs/>
                <w:color w:val="000000"/>
              </w:rPr>
              <w:lastRenderedPageBreak/>
              <w:t>Jangkamasa panjang (2016 – 2022):</w:t>
            </w:r>
            <w:r w:rsidRPr="004B77E3">
              <w:rPr>
                <w:rFonts w:ascii="Arial" w:hAnsi="Arial" w:cs="Arial"/>
                <w:color w:val="000000"/>
              </w:rPr>
              <w:br/>
            </w:r>
            <w:r w:rsidRPr="004B77E3">
              <w:rPr>
                <w:rFonts w:ascii="Arial" w:hAnsi="Arial" w:cs="Arial"/>
                <w:color w:val="000000"/>
              </w:rPr>
              <w:br/>
              <w:t xml:space="preserve">(e) Meningkatkan penyertaan MBPK dalam pendidikan peringkat lepasan menengah. </w:t>
            </w:r>
          </w:p>
          <w:p w:rsidR="004B77E3" w:rsidRPr="004B77E3" w:rsidRDefault="004B77E3">
            <w:pPr>
              <w:rPr>
                <w:rFonts w:ascii="Arial" w:hAnsi="Arial" w:cs="Arial"/>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B77E3" w:rsidRPr="004B77E3" w:rsidRDefault="004B77E3">
            <w:pPr>
              <w:rPr>
                <w:rFonts w:ascii="Arial" w:hAnsi="Arial" w:cs="Arial"/>
                <w:color w:val="000000"/>
                <w:sz w:val="24"/>
                <w:szCs w:val="24"/>
              </w:rPr>
            </w:pPr>
            <w:r w:rsidRPr="004B77E3">
              <w:rPr>
                <w:rFonts w:ascii="Arial" w:hAnsi="Arial" w:cs="Arial"/>
                <w:color w:val="000000"/>
              </w:rPr>
              <w:t xml:space="preserve">Bilangan MBPK yang melanjutkan pelajaran ke peringkat lepasan menengah meningkat.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B77E3" w:rsidRPr="004B77E3" w:rsidRDefault="004B77E3">
            <w:pPr>
              <w:rPr>
                <w:rFonts w:ascii="Arial" w:hAnsi="Arial" w:cs="Arial"/>
                <w:color w:val="000000"/>
                <w:sz w:val="24"/>
                <w:szCs w:val="24"/>
              </w:rPr>
            </w:pPr>
            <w:r w:rsidRPr="004B77E3">
              <w:rPr>
                <w:rFonts w:ascii="Arial" w:hAnsi="Arial" w:cs="Arial"/>
                <w:color w:val="000000"/>
              </w:rPr>
              <w:t xml:space="preserve">Peningkatan 20% bilangan MBPK yang melanjutkan pelajaran ke peringkat lepasan menengah.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B77E3" w:rsidRPr="004B77E3" w:rsidRDefault="004B77E3">
            <w:pPr>
              <w:rPr>
                <w:rFonts w:ascii="Arial" w:hAnsi="Arial" w:cs="Arial"/>
                <w:color w:val="000000"/>
                <w:sz w:val="24"/>
                <w:szCs w:val="24"/>
              </w:rPr>
            </w:pPr>
            <w:r w:rsidRPr="004B77E3">
              <w:rPr>
                <w:rFonts w:ascii="Arial" w:hAnsi="Arial" w:cs="Arial"/>
                <w:color w:val="000000"/>
              </w:rPr>
              <w:t>Agensi peneraju: KPM</w:t>
            </w:r>
            <w:r w:rsidRPr="004B77E3">
              <w:rPr>
                <w:rFonts w:ascii="Arial" w:hAnsi="Arial" w:cs="Arial"/>
                <w:color w:val="000000"/>
              </w:rPr>
              <w:br/>
              <w:t>• KPT</w:t>
            </w:r>
            <w:r w:rsidRPr="004B77E3">
              <w:rPr>
                <w:rFonts w:ascii="Arial" w:hAnsi="Arial" w:cs="Arial"/>
                <w:color w:val="000000"/>
              </w:rPr>
              <w:br/>
              <w:t>• KSM (JPK)</w:t>
            </w:r>
            <w:r w:rsidRPr="004B77E3">
              <w:rPr>
                <w:rFonts w:ascii="Arial" w:hAnsi="Arial" w:cs="Arial"/>
                <w:color w:val="000000"/>
              </w:rPr>
              <w:br/>
              <w:t>• KKLW (MARA)</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4B77E3" w:rsidRPr="004B77E3" w:rsidRDefault="004B77E3">
            <w:pPr>
              <w:rPr>
                <w:rFonts w:ascii="Arial" w:hAnsi="Arial" w:cs="Arial"/>
                <w:color w:val="000000"/>
                <w:sz w:val="24"/>
                <w:szCs w:val="24"/>
              </w:rPr>
            </w:pPr>
            <w:r w:rsidRPr="004B77E3">
              <w:rPr>
                <w:rFonts w:ascii="Arial" w:hAnsi="Arial" w:cs="Arial"/>
                <w:b/>
                <w:bCs/>
                <w:color w:val="000000"/>
              </w:rPr>
              <w:t>Maklum Balas Agensi Peneraju</w:t>
            </w:r>
            <w:r w:rsidRPr="004B77E3">
              <w:rPr>
                <w:rFonts w:ascii="Arial" w:hAnsi="Arial" w:cs="Arial"/>
                <w:color w:val="000000"/>
              </w:rPr>
              <w:br/>
              <w:t>Kementerian Pendidikan Tinggi (KPT):</w:t>
            </w:r>
            <w:r w:rsidRPr="004B77E3">
              <w:rPr>
                <w:rFonts w:ascii="Arial" w:hAnsi="Arial" w:cs="Arial"/>
                <w:color w:val="000000"/>
              </w:rPr>
              <w:br/>
              <w:t>1. Sehingga Februari 2017: Seramai 273 MBK melanjutkan pelajaran ke Politeknik.</w:t>
            </w:r>
            <w:r w:rsidRPr="004B77E3">
              <w:rPr>
                <w:rFonts w:ascii="Arial" w:hAnsi="Arial" w:cs="Arial"/>
                <w:color w:val="000000"/>
              </w:rPr>
              <w:br/>
              <w:t>2. Lima (5) Politeknik yang mempunyai pelajar OKU seperti:</w:t>
            </w:r>
            <w:r w:rsidRPr="004B77E3">
              <w:rPr>
                <w:rFonts w:ascii="Arial" w:hAnsi="Arial" w:cs="Arial"/>
                <w:color w:val="000000"/>
              </w:rPr>
              <w:br/>
              <w:t>2.1. Politeknik Ungku Omar, Ipoh;</w:t>
            </w:r>
            <w:r w:rsidRPr="004B77E3">
              <w:rPr>
                <w:rFonts w:ascii="Arial" w:hAnsi="Arial" w:cs="Arial"/>
                <w:color w:val="000000"/>
              </w:rPr>
              <w:br/>
              <w:t>2.2. Politeknik Ibrahim Sultan, Johor;</w:t>
            </w:r>
            <w:r w:rsidRPr="004B77E3">
              <w:rPr>
                <w:rFonts w:ascii="Arial" w:hAnsi="Arial" w:cs="Arial"/>
                <w:color w:val="000000"/>
              </w:rPr>
              <w:br/>
              <w:t>2.3. Politeknik Sultan Salahuddin Abdul Aziz Shah, Shah Alam;</w:t>
            </w:r>
            <w:r w:rsidRPr="004B77E3">
              <w:rPr>
                <w:rFonts w:ascii="Arial" w:hAnsi="Arial" w:cs="Arial"/>
                <w:color w:val="000000"/>
              </w:rPr>
              <w:br/>
              <w:t>2.4. Politeknik Kota Kinabalu, Sabah; dan</w:t>
            </w:r>
            <w:r w:rsidRPr="004B77E3">
              <w:rPr>
                <w:rFonts w:ascii="Arial" w:hAnsi="Arial" w:cs="Arial"/>
                <w:color w:val="000000"/>
              </w:rPr>
              <w:br/>
              <w:t>2.5. Politeknik Tuanku Syed Sirajuddin, Johor</w:t>
            </w:r>
            <w:r w:rsidRPr="004B77E3">
              <w:rPr>
                <w:rFonts w:ascii="Arial" w:hAnsi="Arial" w:cs="Arial"/>
                <w:color w:val="000000"/>
              </w:rPr>
              <w:br/>
            </w:r>
            <w:r w:rsidRPr="004B77E3">
              <w:rPr>
                <w:rFonts w:ascii="Arial" w:hAnsi="Arial" w:cs="Arial"/>
                <w:color w:val="000000"/>
              </w:rPr>
              <w:br/>
            </w:r>
            <w:r w:rsidRPr="004B77E3">
              <w:rPr>
                <w:rFonts w:ascii="Arial" w:hAnsi="Arial" w:cs="Arial"/>
                <w:b/>
                <w:bCs/>
                <w:color w:val="000000"/>
              </w:rPr>
              <w:t>Maklum Balas KSM</w:t>
            </w:r>
            <w:r w:rsidRPr="004B77E3">
              <w:rPr>
                <w:rFonts w:ascii="Arial" w:hAnsi="Arial" w:cs="Arial"/>
                <w:b/>
                <w:bCs/>
                <w:color w:val="000000"/>
              </w:rPr>
              <w:br/>
            </w:r>
            <w:r w:rsidRPr="004B77E3">
              <w:rPr>
                <w:rFonts w:ascii="Arial" w:hAnsi="Arial" w:cs="Arial"/>
                <w:color w:val="000000"/>
              </w:rPr>
              <w:t>1,279 MBPK telah menjalani pembelajaran di sekolah menengah pendidikan khas vokasional dari 2016-2017. Kemasukan MBPK ke sekolah menengah adalah di bawah pengurusan KPM.</w:t>
            </w:r>
          </w:p>
        </w:tc>
      </w:tr>
      <w:tr w:rsidR="004B77E3" w:rsidRPr="004B77E3" w:rsidTr="00283F4C">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4B77E3" w:rsidRDefault="004B77E3">
            <w:pPr>
              <w:rPr>
                <w:rFonts w:ascii="Arial" w:hAnsi="Arial" w:cs="Arial"/>
                <w:color w:val="000000"/>
              </w:rPr>
            </w:pPr>
            <w:r w:rsidRPr="004B77E3">
              <w:rPr>
                <w:rFonts w:ascii="Arial" w:hAnsi="Arial" w:cs="Arial"/>
                <w:b/>
                <w:bCs/>
                <w:color w:val="000000"/>
              </w:rPr>
              <w:t>Jangkamasa panjang (2016 – 2022):</w:t>
            </w:r>
            <w:r w:rsidRPr="004B77E3">
              <w:rPr>
                <w:rFonts w:ascii="Arial" w:hAnsi="Arial" w:cs="Arial"/>
                <w:color w:val="000000"/>
              </w:rPr>
              <w:br/>
            </w:r>
            <w:r w:rsidRPr="004B77E3">
              <w:rPr>
                <w:rFonts w:ascii="Arial" w:hAnsi="Arial" w:cs="Arial"/>
                <w:color w:val="000000"/>
              </w:rPr>
              <w:br/>
              <w:t>(f) Meningkat dan memperluaskan peluang pembelajaran sepanjang hayat kepada OKU.</w:t>
            </w:r>
          </w:p>
          <w:p w:rsidR="004B77E3" w:rsidRPr="004B77E3" w:rsidRDefault="004B77E3">
            <w:pPr>
              <w:rPr>
                <w:rFonts w:ascii="Arial" w:hAnsi="Arial" w:cs="Arial"/>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B77E3" w:rsidRPr="004B77E3" w:rsidRDefault="004B77E3">
            <w:pPr>
              <w:rPr>
                <w:rFonts w:ascii="Arial" w:hAnsi="Arial" w:cs="Arial"/>
                <w:color w:val="000000"/>
                <w:sz w:val="24"/>
                <w:szCs w:val="24"/>
              </w:rPr>
            </w:pPr>
            <w:r w:rsidRPr="004B77E3">
              <w:rPr>
                <w:rFonts w:ascii="Arial" w:hAnsi="Arial" w:cs="Arial"/>
                <w:color w:val="000000"/>
              </w:rPr>
              <w:t xml:space="preserve">Bilangan OKU yang mengikuti pembelajaran sepanjang hayat meningkat.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B77E3" w:rsidRPr="004B77E3" w:rsidRDefault="004B77E3">
            <w:pPr>
              <w:rPr>
                <w:rFonts w:ascii="Arial" w:hAnsi="Arial" w:cs="Arial"/>
                <w:color w:val="000000"/>
                <w:sz w:val="24"/>
                <w:szCs w:val="24"/>
              </w:rPr>
            </w:pPr>
            <w:r w:rsidRPr="004B77E3">
              <w:rPr>
                <w:rFonts w:ascii="Arial" w:hAnsi="Arial" w:cs="Arial"/>
                <w:color w:val="000000"/>
              </w:rPr>
              <w:t>80% OKU yang mengikuti pembelajaran sepanjang hayat berjaya menamatkan pembelajaran.</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B77E3" w:rsidRPr="004B77E3" w:rsidRDefault="004B77E3">
            <w:pPr>
              <w:rPr>
                <w:rFonts w:ascii="Arial" w:hAnsi="Arial" w:cs="Arial"/>
                <w:color w:val="000000"/>
                <w:sz w:val="24"/>
                <w:szCs w:val="24"/>
              </w:rPr>
            </w:pPr>
            <w:r w:rsidRPr="004B77E3">
              <w:rPr>
                <w:rFonts w:ascii="Arial" w:hAnsi="Arial" w:cs="Arial"/>
                <w:color w:val="000000"/>
              </w:rPr>
              <w:t>Agensi peneraju: KPM</w:t>
            </w:r>
            <w:r w:rsidRPr="004B77E3">
              <w:rPr>
                <w:rFonts w:ascii="Arial" w:hAnsi="Arial" w:cs="Arial"/>
                <w:color w:val="000000"/>
              </w:rPr>
              <w:br/>
              <w:t>• KPT</w:t>
            </w:r>
            <w:r w:rsidRPr="004B77E3">
              <w:rPr>
                <w:rFonts w:ascii="Arial" w:hAnsi="Arial" w:cs="Arial"/>
                <w:color w:val="000000"/>
              </w:rPr>
              <w:br/>
              <w:t>• KSM (JPK)</w:t>
            </w:r>
            <w:r w:rsidRPr="004B77E3">
              <w:rPr>
                <w:rFonts w:ascii="Arial" w:hAnsi="Arial" w:cs="Arial"/>
                <w:color w:val="000000"/>
              </w:rPr>
              <w:br/>
              <w:t>• KKLW (MARA)</w:t>
            </w:r>
            <w:r w:rsidRPr="004B77E3">
              <w:rPr>
                <w:rFonts w:ascii="Arial" w:hAnsi="Arial" w:cs="Arial"/>
                <w:color w:val="000000"/>
              </w:rPr>
              <w:br/>
              <w:t xml:space="preserve">• KBS </w:t>
            </w:r>
            <w:r w:rsidRPr="004B77E3">
              <w:rPr>
                <w:rFonts w:ascii="Arial" w:hAnsi="Arial" w:cs="Arial"/>
                <w:color w:val="000000"/>
              </w:rPr>
              <w:br/>
              <w:t>• KPWKM</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4B77E3" w:rsidRPr="004B77E3" w:rsidRDefault="004B77E3">
            <w:pPr>
              <w:rPr>
                <w:rFonts w:ascii="Arial" w:hAnsi="Arial" w:cs="Arial"/>
                <w:color w:val="000000"/>
                <w:sz w:val="24"/>
                <w:szCs w:val="24"/>
              </w:rPr>
            </w:pPr>
            <w:r w:rsidRPr="004B77E3">
              <w:rPr>
                <w:rFonts w:ascii="Arial" w:hAnsi="Arial" w:cs="Arial"/>
                <w:b/>
                <w:bCs/>
                <w:color w:val="000000"/>
              </w:rPr>
              <w:t>Maklum Balas Agensi Peneraju</w:t>
            </w:r>
            <w:r w:rsidRPr="004B77E3">
              <w:rPr>
                <w:rFonts w:ascii="Arial" w:hAnsi="Arial" w:cs="Arial"/>
                <w:color w:val="000000"/>
              </w:rPr>
              <w:br/>
              <w:t>KKLW (MARA):</w:t>
            </w:r>
            <w:r w:rsidRPr="004B77E3">
              <w:rPr>
                <w:rFonts w:ascii="Arial" w:hAnsi="Arial" w:cs="Arial"/>
                <w:color w:val="000000"/>
              </w:rPr>
              <w:br/>
              <w:t>Universiti Kuala Lumpur (UniKL): Seramai 20 orang pelajar OKU mengikuti kursus PSH bersama-sama dengan pelajar normal yang lain.</w:t>
            </w:r>
            <w:r w:rsidRPr="004B77E3">
              <w:rPr>
                <w:rFonts w:ascii="Arial" w:hAnsi="Arial" w:cs="Arial"/>
                <w:color w:val="000000"/>
              </w:rPr>
              <w:br/>
            </w:r>
            <w:r w:rsidRPr="004B77E3">
              <w:rPr>
                <w:rFonts w:ascii="Arial" w:hAnsi="Arial" w:cs="Arial"/>
                <w:color w:val="000000"/>
              </w:rPr>
              <w:br/>
              <w:t>JPOKU:</w:t>
            </w:r>
            <w:r w:rsidRPr="004B77E3">
              <w:rPr>
                <w:rFonts w:ascii="Arial" w:hAnsi="Arial" w:cs="Arial"/>
                <w:color w:val="000000"/>
              </w:rPr>
              <w:br/>
              <w:t>1. Bilangan OKU yang mengikuti Program pemulihan Dalam Komuniti (PDK) adalah seramai 20604 orang sehingga Jun 2017.</w:t>
            </w:r>
            <w:r w:rsidRPr="004B77E3">
              <w:rPr>
                <w:rFonts w:ascii="Arial" w:hAnsi="Arial" w:cs="Arial"/>
                <w:color w:val="000000"/>
              </w:rPr>
              <w:br/>
              <w:t>2. Bilangan OKU yang mengikuti Latihan di Pusat Latihan Perindustrian dan Pemulihan Bangi (PLPP) adalah seramai 125 orang sehingga 1 Oktober 2017</w:t>
            </w:r>
            <w:r w:rsidRPr="004B77E3">
              <w:rPr>
                <w:rFonts w:ascii="Arial" w:hAnsi="Arial" w:cs="Arial"/>
                <w:color w:val="000000"/>
              </w:rPr>
              <w:br/>
            </w:r>
            <w:r w:rsidRPr="004B77E3">
              <w:rPr>
                <w:rFonts w:ascii="Arial" w:hAnsi="Arial" w:cs="Arial"/>
                <w:color w:val="000000"/>
              </w:rPr>
              <w:br/>
            </w:r>
            <w:r w:rsidRPr="004B77E3">
              <w:rPr>
                <w:rFonts w:ascii="Arial" w:hAnsi="Arial" w:cs="Arial"/>
                <w:b/>
                <w:bCs/>
                <w:color w:val="000000"/>
              </w:rPr>
              <w:t>Maklum Balas KPT</w:t>
            </w:r>
            <w:r w:rsidRPr="004B77E3">
              <w:rPr>
                <w:rFonts w:ascii="Arial" w:hAnsi="Arial" w:cs="Arial"/>
                <w:b/>
                <w:bCs/>
                <w:color w:val="000000"/>
              </w:rPr>
              <w:br/>
            </w:r>
            <w:r w:rsidRPr="004B77E3">
              <w:rPr>
                <w:rFonts w:ascii="Arial" w:hAnsi="Arial" w:cs="Arial"/>
                <w:color w:val="000000"/>
              </w:rPr>
              <w:t xml:space="preserve">Sebanyak 4,373 OKU menyertai program Pembelajaran </w:t>
            </w:r>
            <w:r w:rsidRPr="004B77E3">
              <w:rPr>
                <w:rFonts w:ascii="Arial" w:hAnsi="Arial" w:cs="Arial"/>
                <w:color w:val="000000"/>
              </w:rPr>
              <w:lastRenderedPageBreak/>
              <w:t xml:space="preserve">Sepanjang Hayat di Kolej Komuniti. </w:t>
            </w:r>
            <w:r w:rsidRPr="004B77E3">
              <w:rPr>
                <w:rFonts w:ascii="Arial" w:hAnsi="Arial" w:cs="Arial"/>
                <w:color w:val="000000"/>
              </w:rPr>
              <w:br/>
            </w:r>
            <w:r w:rsidRPr="004B77E3">
              <w:rPr>
                <w:rFonts w:ascii="Arial" w:hAnsi="Arial" w:cs="Arial"/>
                <w:color w:val="000000"/>
              </w:rPr>
              <w:br/>
            </w:r>
            <w:r w:rsidRPr="004B77E3">
              <w:rPr>
                <w:rFonts w:ascii="Arial" w:hAnsi="Arial" w:cs="Arial"/>
                <w:b/>
                <w:bCs/>
                <w:color w:val="000000"/>
              </w:rPr>
              <w:t>Maklum Balas KSM</w:t>
            </w:r>
            <w:r w:rsidRPr="004B77E3">
              <w:rPr>
                <w:rFonts w:ascii="Arial" w:hAnsi="Arial" w:cs="Arial"/>
                <w:b/>
                <w:bCs/>
                <w:color w:val="000000"/>
              </w:rPr>
              <w:br/>
            </w:r>
            <w:r w:rsidRPr="004B77E3">
              <w:rPr>
                <w:rFonts w:ascii="Arial" w:hAnsi="Arial" w:cs="Arial"/>
                <w:color w:val="000000"/>
              </w:rPr>
              <w:t>JPK tidak ada menganjurkan program khas pembelajaran sepanjang hayat untuk OKU. Walau bagaimanapun, JPK akan mempersijilkan pelatih yang lulus program latihan kemahiran dengan Sijil Kemahiran Malaysia (SKM) sekiranya program tersebut dilaksanakan oleh Jabatan/Agensi lain Kerajaan.</w:t>
            </w:r>
          </w:p>
        </w:tc>
      </w:tr>
      <w:tr w:rsidR="004B77E3" w:rsidRPr="004B77E3" w:rsidTr="00283F4C">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4B77E3" w:rsidRDefault="004B77E3">
            <w:pPr>
              <w:rPr>
                <w:rFonts w:ascii="Arial" w:hAnsi="Arial" w:cs="Arial"/>
                <w:color w:val="000000"/>
              </w:rPr>
            </w:pPr>
            <w:r w:rsidRPr="004B77E3">
              <w:rPr>
                <w:rFonts w:ascii="Arial" w:hAnsi="Arial" w:cs="Arial"/>
                <w:b/>
                <w:bCs/>
                <w:color w:val="000000"/>
              </w:rPr>
              <w:lastRenderedPageBreak/>
              <w:t>Jangkamasa panjang (2016 – 2022):</w:t>
            </w:r>
            <w:r w:rsidRPr="004B77E3">
              <w:rPr>
                <w:rFonts w:ascii="Arial" w:hAnsi="Arial" w:cs="Arial"/>
                <w:color w:val="000000"/>
              </w:rPr>
              <w:br/>
              <w:t>(g) Menyediakan Pelan Induk Aksesibiliti kepada Pendidikan bagi golongan OKU yang lengkap dan menyeluruh.</w:t>
            </w:r>
          </w:p>
          <w:p w:rsidR="004B77E3" w:rsidRPr="004B77E3" w:rsidRDefault="004B77E3">
            <w:pPr>
              <w:rPr>
                <w:rFonts w:ascii="Arial" w:hAnsi="Arial" w:cs="Arial"/>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B77E3" w:rsidRPr="004B77E3" w:rsidRDefault="004B77E3">
            <w:pPr>
              <w:spacing w:after="240"/>
              <w:rPr>
                <w:rFonts w:ascii="Arial" w:hAnsi="Arial" w:cs="Arial"/>
                <w:color w:val="000000"/>
                <w:sz w:val="24"/>
                <w:szCs w:val="24"/>
              </w:rPr>
            </w:pPr>
            <w:r w:rsidRPr="004B77E3">
              <w:rPr>
                <w:rFonts w:ascii="Arial" w:hAnsi="Arial" w:cs="Arial"/>
                <w:color w:val="000000"/>
              </w:rPr>
              <w:t>Bilangan Pelan Induk Aksesibiliti kepada Pendidikan bagi golongan OKU dihasilkan.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B77E3" w:rsidRPr="004B77E3" w:rsidRDefault="004B77E3">
            <w:pPr>
              <w:rPr>
                <w:rFonts w:ascii="Arial" w:hAnsi="Arial" w:cs="Arial"/>
                <w:color w:val="000000"/>
                <w:sz w:val="24"/>
                <w:szCs w:val="24"/>
              </w:rPr>
            </w:pPr>
            <w:r w:rsidRPr="004B77E3">
              <w:rPr>
                <w:rFonts w:ascii="Arial" w:hAnsi="Arial" w:cs="Arial"/>
                <w:color w:val="000000"/>
              </w:rPr>
              <w:t>Satu Pelan Induk Aksesibiliti kepada Pendidikan bagi golongan OKU dihasilkan pada pertengahan tahun 2016.</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B77E3" w:rsidRPr="004B77E3" w:rsidRDefault="004B77E3">
            <w:pPr>
              <w:rPr>
                <w:rFonts w:ascii="Arial" w:hAnsi="Arial" w:cs="Arial"/>
                <w:color w:val="000000"/>
                <w:sz w:val="24"/>
                <w:szCs w:val="24"/>
              </w:rPr>
            </w:pPr>
            <w:r w:rsidRPr="004B77E3">
              <w:rPr>
                <w:rFonts w:ascii="Arial" w:hAnsi="Arial" w:cs="Arial"/>
                <w:color w:val="000000"/>
              </w:rPr>
              <w:t>Agensi peneraju: KPM</w:t>
            </w:r>
            <w:r w:rsidRPr="004B77E3">
              <w:rPr>
                <w:rFonts w:ascii="Arial" w:hAnsi="Arial" w:cs="Arial"/>
                <w:color w:val="000000"/>
              </w:rPr>
              <w:br/>
              <w:t>• KPT</w:t>
            </w:r>
            <w:r w:rsidRPr="004B77E3">
              <w:rPr>
                <w:rFonts w:ascii="Arial" w:hAnsi="Arial" w:cs="Arial"/>
                <w:color w:val="000000"/>
              </w:rPr>
              <w:br/>
              <w:t>• KKR</w:t>
            </w:r>
            <w:r w:rsidRPr="004B77E3">
              <w:rPr>
                <w:rFonts w:ascii="Arial" w:hAnsi="Arial" w:cs="Arial"/>
                <w:color w:val="000000"/>
              </w:rPr>
              <w:br/>
              <w:t>• KPWKM</w:t>
            </w:r>
            <w:r w:rsidRPr="004B77E3">
              <w:rPr>
                <w:rFonts w:ascii="Arial" w:hAnsi="Arial" w:cs="Arial"/>
                <w:color w:val="000000"/>
              </w:rPr>
              <w:br/>
              <w:t>• KKLW</w:t>
            </w:r>
            <w:r w:rsidRPr="004B77E3">
              <w:rPr>
                <w:rFonts w:ascii="Arial" w:hAnsi="Arial" w:cs="Arial"/>
                <w:color w:val="000000"/>
              </w:rPr>
              <w:br/>
              <w:t>• JPM (Bahagian Permata)</w:t>
            </w:r>
            <w:r w:rsidRPr="004B77E3">
              <w:rPr>
                <w:rFonts w:ascii="Arial" w:hAnsi="Arial" w:cs="Arial"/>
                <w:color w:val="000000"/>
              </w:rPr>
              <w:br/>
              <w:t>• NGO</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4B77E3" w:rsidRPr="004B77E3" w:rsidRDefault="004B77E3">
            <w:pPr>
              <w:rPr>
                <w:rFonts w:ascii="Arial" w:hAnsi="Arial" w:cs="Arial"/>
                <w:color w:val="000000"/>
                <w:sz w:val="24"/>
                <w:szCs w:val="24"/>
              </w:rPr>
            </w:pPr>
            <w:r w:rsidRPr="004B77E3">
              <w:rPr>
                <w:rFonts w:ascii="Arial" w:hAnsi="Arial" w:cs="Arial"/>
                <w:b/>
                <w:bCs/>
                <w:color w:val="000000"/>
              </w:rPr>
              <w:t>Maklum Balas Agensi Peneraju</w:t>
            </w:r>
            <w:r w:rsidRPr="004B77E3">
              <w:rPr>
                <w:rFonts w:ascii="Arial" w:hAnsi="Arial" w:cs="Arial"/>
                <w:color w:val="000000"/>
              </w:rPr>
              <w:br/>
            </w:r>
            <w:r w:rsidRPr="004B77E3">
              <w:rPr>
                <w:rFonts w:ascii="Arial" w:hAnsi="Arial" w:cs="Arial"/>
                <w:color w:val="000000"/>
              </w:rPr>
              <w:br/>
              <w:t>UNIT PERANCANGAN</w:t>
            </w:r>
            <w:r w:rsidRPr="004B77E3">
              <w:rPr>
                <w:rFonts w:ascii="Arial" w:hAnsi="Arial" w:cs="Arial"/>
                <w:color w:val="000000"/>
              </w:rPr>
              <w:br/>
              <w:t>BPKhas telah memasukkan aksesibiliti pendidikan bagi golongan Orang Kurang Upaya (OKU) dalam perancangan strategik tahun 2016 – 2020.  Berkaitan dengan aksesibiliti, ianya terkandung dalam Teras 2, iaitu Meningkatkan Keberkesanan Perkhidmatan Sokongan.</w:t>
            </w:r>
            <w:r w:rsidRPr="004B77E3">
              <w:rPr>
                <w:rFonts w:ascii="Arial" w:hAnsi="Arial" w:cs="Arial"/>
                <w:color w:val="000000"/>
              </w:rPr>
              <w:br/>
              <w:t>Pelan pembangunan Pendidikan Malaysia 2013-2025</w:t>
            </w:r>
          </w:p>
        </w:tc>
      </w:tr>
    </w:tbl>
    <w:p w:rsidR="00AC51B4" w:rsidRPr="004B77E3" w:rsidRDefault="00AC51B4" w:rsidP="00AC73E9">
      <w:pPr>
        <w:rPr>
          <w:rFonts w:ascii="Arial" w:hAnsi="Arial" w:cs="Arial"/>
        </w:rPr>
      </w:pPr>
    </w:p>
    <w:p w:rsidR="00AC51B4" w:rsidRPr="004B77E3" w:rsidRDefault="00AC51B4" w:rsidP="00AC73E9">
      <w:pPr>
        <w:rPr>
          <w:rFonts w:ascii="Arial" w:hAnsi="Arial" w:cs="Arial"/>
        </w:rPr>
      </w:pPr>
    </w:p>
    <w:p w:rsidR="00AC51B4" w:rsidRPr="004B77E3" w:rsidRDefault="00AC51B4" w:rsidP="00AC73E9">
      <w:pPr>
        <w:rPr>
          <w:rFonts w:ascii="Arial" w:hAnsi="Arial" w:cs="Arial"/>
        </w:rPr>
      </w:pPr>
    </w:p>
    <w:p w:rsidR="00AC51B4" w:rsidRPr="004B77E3" w:rsidRDefault="00AC51B4" w:rsidP="00AC73E9">
      <w:pPr>
        <w:rPr>
          <w:rFonts w:ascii="Arial" w:hAnsi="Arial" w:cs="Arial"/>
        </w:rPr>
      </w:pPr>
    </w:p>
    <w:p w:rsidR="00AC51B4" w:rsidRPr="004B77E3" w:rsidRDefault="00AC51B4" w:rsidP="00AC73E9">
      <w:pPr>
        <w:rPr>
          <w:rFonts w:ascii="Arial" w:hAnsi="Arial" w:cs="Arial"/>
        </w:rPr>
      </w:pPr>
    </w:p>
    <w:p w:rsidR="004B77E3" w:rsidRDefault="004B77E3" w:rsidP="00142106">
      <w:pPr>
        <w:rPr>
          <w:sz w:val="20"/>
          <w:szCs w:val="20"/>
        </w:rPr>
      </w:pPr>
    </w:p>
    <w:tbl>
      <w:tblPr>
        <w:tblStyle w:val="TableGrid"/>
        <w:tblW w:w="15794" w:type="dxa"/>
        <w:tblInd w:w="-885" w:type="dxa"/>
        <w:tblLook w:val="04A0" w:firstRow="1" w:lastRow="0" w:firstColumn="1" w:lastColumn="0" w:noHBand="0" w:noVBand="1"/>
      </w:tblPr>
      <w:tblGrid>
        <w:gridCol w:w="2637"/>
        <w:gridCol w:w="300"/>
        <w:gridCol w:w="12857"/>
      </w:tblGrid>
      <w:tr w:rsidR="004B77E3" w:rsidRPr="005E359D" w:rsidTr="00655BFC">
        <w:trPr>
          <w:trHeight w:val="569"/>
        </w:trPr>
        <w:tc>
          <w:tcPr>
            <w:tcW w:w="2637" w:type="dxa"/>
            <w:vAlign w:val="center"/>
          </w:tcPr>
          <w:p w:rsidR="004B77E3" w:rsidRPr="005E359D" w:rsidRDefault="004B77E3" w:rsidP="00655BFC">
            <w:pPr>
              <w:spacing w:line="276" w:lineRule="auto"/>
              <w:jc w:val="center"/>
              <w:rPr>
                <w:rFonts w:ascii="Arial" w:hAnsi="Arial" w:cs="Arial"/>
                <w:b/>
                <w:sz w:val="24"/>
                <w:szCs w:val="24"/>
              </w:rPr>
            </w:pPr>
            <w:r w:rsidRPr="005E359D">
              <w:rPr>
                <w:rFonts w:ascii="Arial" w:hAnsi="Arial" w:cs="Arial"/>
                <w:b/>
                <w:sz w:val="24"/>
                <w:szCs w:val="24"/>
              </w:rPr>
              <w:lastRenderedPageBreak/>
              <w:t xml:space="preserve">TERAS STRATEGIK </w:t>
            </w:r>
            <w:r>
              <w:rPr>
                <w:rFonts w:ascii="Arial" w:hAnsi="Arial" w:cs="Arial"/>
                <w:b/>
                <w:sz w:val="24"/>
                <w:szCs w:val="24"/>
              </w:rPr>
              <w:t>3</w:t>
            </w:r>
          </w:p>
        </w:tc>
        <w:tc>
          <w:tcPr>
            <w:tcW w:w="300" w:type="dxa"/>
            <w:vAlign w:val="center"/>
          </w:tcPr>
          <w:p w:rsidR="004B77E3" w:rsidRPr="005E359D" w:rsidRDefault="004B77E3" w:rsidP="00655BFC">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4B77E3" w:rsidRPr="005E359D" w:rsidRDefault="004B77E3" w:rsidP="00655BFC">
            <w:pPr>
              <w:jc w:val="center"/>
              <w:rPr>
                <w:rFonts w:ascii="Arial" w:hAnsi="Arial" w:cs="Arial"/>
                <w:b/>
                <w:sz w:val="24"/>
                <w:szCs w:val="24"/>
              </w:rPr>
            </w:pPr>
            <w:r w:rsidRPr="00671F49">
              <w:rPr>
                <w:rFonts w:ascii="Arial" w:hAnsi="Arial" w:cs="Arial"/>
                <w:b/>
                <w:sz w:val="24"/>
                <w:szCs w:val="24"/>
              </w:rPr>
              <w:t>MENINGKATKAN AKSES OKU KEPADA PENDIDIKAN</w:t>
            </w:r>
            <w:r>
              <w:rPr>
                <w:rFonts w:ascii="Arial" w:hAnsi="Arial" w:cs="Arial"/>
                <w:b/>
                <w:sz w:val="24"/>
                <w:szCs w:val="24"/>
              </w:rPr>
              <w:t xml:space="preserve"> </w:t>
            </w:r>
            <w:r w:rsidRPr="00671F49">
              <w:rPr>
                <w:rFonts w:ascii="Arial" w:hAnsi="Arial" w:cs="Arial"/>
                <w:b/>
                <w:sz w:val="24"/>
                <w:szCs w:val="24"/>
              </w:rPr>
              <w:t>(GOL 5 INCHEON STRATEGY)</w:t>
            </w:r>
          </w:p>
        </w:tc>
      </w:tr>
      <w:tr w:rsidR="004B77E3" w:rsidRPr="005E359D" w:rsidTr="00655BFC">
        <w:trPr>
          <w:trHeight w:val="285"/>
        </w:trPr>
        <w:tc>
          <w:tcPr>
            <w:tcW w:w="2637" w:type="dxa"/>
            <w:vAlign w:val="center"/>
          </w:tcPr>
          <w:p w:rsidR="004B77E3" w:rsidRPr="005E359D" w:rsidRDefault="004B77E3" w:rsidP="00655BFC">
            <w:pPr>
              <w:spacing w:line="276" w:lineRule="auto"/>
              <w:jc w:val="center"/>
              <w:rPr>
                <w:rFonts w:ascii="Arial" w:hAnsi="Arial" w:cs="Arial"/>
                <w:b/>
                <w:sz w:val="24"/>
                <w:szCs w:val="24"/>
              </w:rPr>
            </w:pPr>
            <w:r w:rsidRPr="005E359D">
              <w:rPr>
                <w:rFonts w:ascii="Arial" w:hAnsi="Arial" w:cs="Arial"/>
                <w:b/>
                <w:sz w:val="24"/>
                <w:szCs w:val="24"/>
              </w:rPr>
              <w:t>STRATEGI 1</w:t>
            </w:r>
          </w:p>
        </w:tc>
        <w:tc>
          <w:tcPr>
            <w:tcW w:w="300" w:type="dxa"/>
            <w:vAlign w:val="center"/>
          </w:tcPr>
          <w:p w:rsidR="004B77E3" w:rsidRPr="005E359D" w:rsidRDefault="004B77E3" w:rsidP="00655BFC">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4B77E3" w:rsidRPr="005E359D" w:rsidRDefault="004B77E3" w:rsidP="00655BFC">
            <w:pPr>
              <w:spacing w:line="276" w:lineRule="auto"/>
              <w:jc w:val="center"/>
              <w:rPr>
                <w:rFonts w:ascii="Arial" w:hAnsi="Arial" w:cs="Arial"/>
                <w:b/>
                <w:sz w:val="24"/>
                <w:szCs w:val="24"/>
              </w:rPr>
            </w:pPr>
            <w:r w:rsidRPr="00671F49">
              <w:rPr>
                <w:rFonts w:ascii="Arial" w:hAnsi="Arial" w:cs="Arial"/>
                <w:b/>
                <w:sz w:val="24"/>
                <w:szCs w:val="24"/>
              </w:rPr>
              <w:t>MENINGKATKAN AKSES GOLONGAN OKU KEPADA PENDIDIKAN YANG BERKUALITI DAN INKLUSIF DI SEMUA PERINGKAT TERMASUK PENDIDIKAN SEPANJANG HAYAT KE ARAH PEMBANGUNAN MODAL INSAN YANG</w:t>
            </w:r>
            <w:r>
              <w:rPr>
                <w:rFonts w:ascii="Arial" w:hAnsi="Arial" w:cs="Arial"/>
                <w:b/>
                <w:sz w:val="24"/>
                <w:szCs w:val="24"/>
              </w:rPr>
              <w:t xml:space="preserve"> BERBAKAT DAN BERPOTENSI TINGGI</w:t>
            </w:r>
          </w:p>
        </w:tc>
      </w:tr>
      <w:tr w:rsidR="004B77E3" w:rsidRPr="005E359D" w:rsidTr="00655BFC">
        <w:trPr>
          <w:trHeight w:val="569"/>
        </w:trPr>
        <w:tc>
          <w:tcPr>
            <w:tcW w:w="2637" w:type="dxa"/>
            <w:vAlign w:val="center"/>
          </w:tcPr>
          <w:p w:rsidR="004B77E3" w:rsidRPr="005E359D" w:rsidRDefault="004B77E3" w:rsidP="00445EAF">
            <w:pPr>
              <w:spacing w:line="276" w:lineRule="auto"/>
              <w:jc w:val="center"/>
              <w:rPr>
                <w:rFonts w:ascii="Arial" w:hAnsi="Arial" w:cs="Arial"/>
                <w:b/>
                <w:sz w:val="24"/>
                <w:szCs w:val="24"/>
              </w:rPr>
            </w:pPr>
            <w:r w:rsidRPr="005E359D">
              <w:rPr>
                <w:rFonts w:ascii="Arial" w:hAnsi="Arial" w:cs="Arial"/>
                <w:b/>
                <w:sz w:val="24"/>
                <w:szCs w:val="24"/>
              </w:rPr>
              <w:t xml:space="preserve">OBJEKTIF </w:t>
            </w:r>
            <w:r w:rsidR="00445EAF">
              <w:rPr>
                <w:rFonts w:ascii="Arial" w:hAnsi="Arial" w:cs="Arial"/>
                <w:b/>
                <w:sz w:val="24"/>
                <w:szCs w:val="24"/>
              </w:rPr>
              <w:t>2</w:t>
            </w:r>
          </w:p>
        </w:tc>
        <w:tc>
          <w:tcPr>
            <w:tcW w:w="300" w:type="dxa"/>
            <w:vAlign w:val="center"/>
          </w:tcPr>
          <w:p w:rsidR="004B77E3" w:rsidRPr="005E359D" w:rsidRDefault="004B77E3" w:rsidP="00655BFC">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4B77E3" w:rsidRPr="005E359D" w:rsidRDefault="004B77E3" w:rsidP="00655BFC">
            <w:pPr>
              <w:spacing w:line="276" w:lineRule="auto"/>
              <w:jc w:val="center"/>
              <w:rPr>
                <w:rFonts w:ascii="Arial" w:hAnsi="Arial" w:cs="Arial"/>
                <w:b/>
                <w:sz w:val="24"/>
                <w:szCs w:val="24"/>
              </w:rPr>
            </w:pPr>
            <w:r w:rsidRPr="004B77E3">
              <w:rPr>
                <w:rFonts w:ascii="Arial" w:hAnsi="Arial" w:cs="Arial"/>
                <w:b/>
                <w:sz w:val="24"/>
                <w:szCs w:val="24"/>
              </w:rPr>
              <w:t>MEMPERKUKUHKAN MEKANISME PERKHIDMATAN SOKONGAN PENDIDIKAN KE ARAH MEWUJUDKAN PENDIDI</w:t>
            </w:r>
            <w:r>
              <w:rPr>
                <w:rFonts w:ascii="Arial" w:hAnsi="Arial" w:cs="Arial"/>
                <w:b/>
                <w:sz w:val="24"/>
                <w:szCs w:val="24"/>
              </w:rPr>
              <w:t>KAN YANG BERKUALITI DAN EFEKTIF</w:t>
            </w:r>
          </w:p>
        </w:tc>
      </w:tr>
    </w:tbl>
    <w:p w:rsidR="004B77E3" w:rsidRDefault="004B77E3" w:rsidP="00142106">
      <w:pPr>
        <w:rPr>
          <w:sz w:val="20"/>
          <w:szCs w:val="20"/>
        </w:rPr>
      </w:pPr>
    </w:p>
    <w:tbl>
      <w:tblPr>
        <w:tblStyle w:val="TableGrid"/>
        <w:tblW w:w="15877" w:type="dxa"/>
        <w:tblInd w:w="-885" w:type="dxa"/>
        <w:tblLayout w:type="fixed"/>
        <w:tblLook w:val="04A0" w:firstRow="1" w:lastRow="0" w:firstColumn="1" w:lastColumn="0" w:noHBand="0" w:noVBand="1"/>
      </w:tblPr>
      <w:tblGrid>
        <w:gridCol w:w="1844"/>
        <w:gridCol w:w="2268"/>
        <w:gridCol w:w="2268"/>
        <w:gridCol w:w="3118"/>
        <w:gridCol w:w="6379"/>
      </w:tblGrid>
      <w:tr w:rsidR="004B77E3" w:rsidRPr="003B33AE" w:rsidTr="00655BFC">
        <w:trPr>
          <w:trHeight w:val="416"/>
          <w:tblHeader/>
        </w:trPr>
        <w:tc>
          <w:tcPr>
            <w:tcW w:w="1844"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4B77E3" w:rsidRPr="003B33AE" w:rsidRDefault="004B77E3" w:rsidP="00655BFC">
            <w:pPr>
              <w:jc w:val="center"/>
              <w:rPr>
                <w:rFonts w:ascii="Arial" w:hAnsi="Arial" w:cs="Arial"/>
                <w:b/>
              </w:rPr>
            </w:pPr>
            <w:r w:rsidRPr="003B33AE">
              <w:rPr>
                <w:rFonts w:ascii="Arial" w:hAnsi="Arial" w:cs="Arial"/>
                <w:b/>
              </w:rPr>
              <w:t>PROGRAM / TINDAKAN</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4B77E3" w:rsidRPr="003B33AE" w:rsidRDefault="004B77E3" w:rsidP="00655BFC">
            <w:pPr>
              <w:jc w:val="center"/>
              <w:rPr>
                <w:rFonts w:ascii="Arial" w:hAnsi="Arial" w:cs="Arial"/>
                <w:b/>
              </w:rPr>
            </w:pPr>
            <w:r w:rsidRPr="003B33AE">
              <w:rPr>
                <w:rFonts w:ascii="Arial" w:hAnsi="Arial" w:cs="Arial"/>
                <w:b/>
              </w:rPr>
              <w:t>KPI</w:t>
            </w:r>
          </w:p>
        </w:tc>
        <w:tc>
          <w:tcPr>
            <w:tcW w:w="3118"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4B77E3" w:rsidRPr="003B33AE" w:rsidRDefault="004B77E3" w:rsidP="00655BFC">
            <w:pPr>
              <w:jc w:val="center"/>
              <w:rPr>
                <w:rFonts w:ascii="Arial" w:hAnsi="Arial" w:cs="Arial"/>
                <w:b/>
              </w:rPr>
            </w:pPr>
            <w:r w:rsidRPr="003B33AE">
              <w:rPr>
                <w:rFonts w:ascii="Arial" w:hAnsi="Arial" w:cs="Arial"/>
                <w:b/>
              </w:rPr>
              <w:t>KEMENTERIAN / AGENSI BERTANGGUNGJAWAB</w:t>
            </w:r>
          </w:p>
        </w:tc>
        <w:tc>
          <w:tcPr>
            <w:tcW w:w="6379"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4B77E3" w:rsidRPr="003B33AE" w:rsidRDefault="004B77E3" w:rsidP="00655BFC">
            <w:pPr>
              <w:jc w:val="center"/>
              <w:rPr>
                <w:rFonts w:ascii="Arial" w:hAnsi="Arial" w:cs="Arial"/>
                <w:b/>
              </w:rPr>
            </w:pPr>
            <w:r w:rsidRPr="003B33AE">
              <w:rPr>
                <w:rFonts w:ascii="Arial" w:hAnsi="Arial" w:cs="Arial"/>
                <w:b/>
              </w:rPr>
              <w:t>STATUS PENCAPAIAN</w:t>
            </w:r>
          </w:p>
        </w:tc>
      </w:tr>
      <w:tr w:rsidR="004B77E3" w:rsidRPr="003B33AE" w:rsidTr="00655BFC">
        <w:trPr>
          <w:trHeight w:val="416"/>
          <w:tblHeader/>
        </w:trPr>
        <w:tc>
          <w:tcPr>
            <w:tcW w:w="1844" w:type="dxa"/>
            <w:vMerge/>
            <w:tcBorders>
              <w:left w:val="single" w:sz="4" w:space="0" w:color="auto"/>
              <w:bottom w:val="single" w:sz="4" w:space="0" w:color="auto"/>
              <w:right w:val="single" w:sz="4" w:space="0" w:color="auto"/>
            </w:tcBorders>
            <w:shd w:val="clear" w:color="auto" w:fill="DAEEF3" w:themeFill="accent5" w:themeFillTint="33"/>
            <w:vAlign w:val="center"/>
          </w:tcPr>
          <w:p w:rsidR="004B77E3" w:rsidRPr="003B33AE" w:rsidRDefault="004B77E3" w:rsidP="00655BFC">
            <w:pPr>
              <w:jc w:val="center"/>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4B77E3" w:rsidRPr="003B33AE" w:rsidRDefault="004B77E3" w:rsidP="00655BFC">
            <w:pPr>
              <w:jc w:val="center"/>
              <w:rPr>
                <w:rFonts w:ascii="Arial" w:hAnsi="Arial" w:cs="Arial"/>
                <w:b/>
              </w:rPr>
            </w:pPr>
            <w:r w:rsidRPr="003B33AE">
              <w:rPr>
                <w:rFonts w:ascii="Arial" w:hAnsi="Arial" w:cs="Arial"/>
                <w:b/>
              </w:rPr>
              <w:t>INDIKATOR</w:t>
            </w: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4B77E3" w:rsidRPr="003B33AE" w:rsidRDefault="004B77E3" w:rsidP="00655BFC">
            <w:pPr>
              <w:jc w:val="center"/>
              <w:rPr>
                <w:rFonts w:ascii="Arial" w:hAnsi="Arial" w:cs="Arial"/>
                <w:b/>
              </w:rPr>
            </w:pPr>
            <w:r w:rsidRPr="003B33AE">
              <w:rPr>
                <w:rFonts w:ascii="Arial" w:hAnsi="Arial" w:cs="Arial"/>
                <w:b/>
              </w:rPr>
              <w:t>SASARAN</w:t>
            </w:r>
          </w:p>
        </w:tc>
        <w:tc>
          <w:tcPr>
            <w:tcW w:w="3118" w:type="dxa"/>
            <w:vMerge/>
            <w:tcBorders>
              <w:left w:val="single" w:sz="4" w:space="0" w:color="auto"/>
              <w:bottom w:val="single" w:sz="4" w:space="0" w:color="auto"/>
              <w:right w:val="single" w:sz="4" w:space="0" w:color="auto"/>
            </w:tcBorders>
            <w:shd w:val="clear" w:color="auto" w:fill="DAEEF3" w:themeFill="accent5" w:themeFillTint="33"/>
            <w:vAlign w:val="center"/>
          </w:tcPr>
          <w:p w:rsidR="004B77E3" w:rsidRPr="003B33AE" w:rsidRDefault="004B77E3" w:rsidP="00655BFC">
            <w:pPr>
              <w:jc w:val="center"/>
              <w:rPr>
                <w:rFonts w:ascii="Arial" w:hAnsi="Arial" w:cs="Arial"/>
                <w:b/>
              </w:rPr>
            </w:pPr>
          </w:p>
        </w:tc>
        <w:tc>
          <w:tcPr>
            <w:tcW w:w="6379" w:type="dxa"/>
            <w:vMerge/>
            <w:tcBorders>
              <w:left w:val="single" w:sz="4" w:space="0" w:color="auto"/>
              <w:bottom w:val="single" w:sz="4" w:space="0" w:color="auto"/>
              <w:right w:val="single" w:sz="4" w:space="0" w:color="auto"/>
            </w:tcBorders>
            <w:shd w:val="clear" w:color="auto" w:fill="DAEEF3" w:themeFill="accent5" w:themeFillTint="33"/>
            <w:vAlign w:val="center"/>
          </w:tcPr>
          <w:p w:rsidR="004B77E3" w:rsidRPr="003B33AE" w:rsidRDefault="004B77E3" w:rsidP="00655BFC">
            <w:pPr>
              <w:jc w:val="center"/>
              <w:rPr>
                <w:rFonts w:ascii="Arial" w:hAnsi="Arial" w:cs="Arial"/>
                <w:b/>
              </w:rPr>
            </w:pPr>
          </w:p>
        </w:tc>
      </w:tr>
      <w:tr w:rsidR="004B77E3" w:rsidRPr="003B33AE" w:rsidTr="00655BFC">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4B77E3" w:rsidRPr="004B77E3" w:rsidRDefault="004B77E3">
            <w:pPr>
              <w:jc w:val="both"/>
              <w:rPr>
                <w:rFonts w:ascii="Arial" w:hAnsi="Arial" w:cs="Arial"/>
                <w:b/>
                <w:bCs/>
                <w:color w:val="000000"/>
                <w:sz w:val="24"/>
                <w:szCs w:val="24"/>
              </w:rPr>
            </w:pPr>
            <w:r w:rsidRPr="004B77E3">
              <w:rPr>
                <w:rFonts w:ascii="Arial" w:hAnsi="Arial" w:cs="Arial"/>
                <w:b/>
                <w:bCs/>
                <w:color w:val="000000"/>
              </w:rPr>
              <w:t xml:space="preserve">Jangkamasa sederhana (2016 – 2018): </w:t>
            </w:r>
            <w:r w:rsidRPr="004B77E3">
              <w:rPr>
                <w:rFonts w:ascii="Arial" w:hAnsi="Arial" w:cs="Arial"/>
                <w:b/>
                <w:bCs/>
                <w:color w:val="000000"/>
              </w:rPr>
              <w:br/>
            </w:r>
            <w:r w:rsidRPr="004B77E3">
              <w:rPr>
                <w:rFonts w:ascii="Arial" w:hAnsi="Arial" w:cs="Arial"/>
                <w:color w:val="000000"/>
              </w:rPr>
              <w:t xml:space="preserve">(a)  Meningkatkan perkhidmatan kepakaran khidmat sokongan melalui peranan Pasukan Pelbagai Disiplin (Multidisciplinary Team)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B77E3" w:rsidRDefault="004B77E3" w:rsidP="004B77E3">
            <w:pPr>
              <w:pStyle w:val="ListParagraph"/>
              <w:numPr>
                <w:ilvl w:val="0"/>
                <w:numId w:val="38"/>
              </w:numPr>
              <w:rPr>
                <w:rFonts w:ascii="Arial" w:hAnsi="Arial" w:cs="Arial"/>
                <w:color w:val="000000"/>
              </w:rPr>
            </w:pPr>
            <w:r w:rsidRPr="004B77E3">
              <w:rPr>
                <w:rFonts w:ascii="Arial" w:hAnsi="Arial" w:cs="Arial"/>
                <w:color w:val="000000"/>
              </w:rPr>
              <w:t>Bilangan pakar khidmat sokongan dalam Pasukan Pelbagai Disiplin.</w:t>
            </w:r>
            <w:r w:rsidRPr="004B77E3">
              <w:rPr>
                <w:rFonts w:ascii="Arial" w:hAnsi="Arial" w:cs="Arial"/>
                <w:color w:val="000000"/>
              </w:rPr>
              <w:br/>
            </w:r>
          </w:p>
          <w:p w:rsidR="004B77E3" w:rsidRPr="004B77E3" w:rsidRDefault="004B77E3" w:rsidP="004B77E3">
            <w:pPr>
              <w:pStyle w:val="ListParagraph"/>
              <w:numPr>
                <w:ilvl w:val="0"/>
                <w:numId w:val="38"/>
              </w:numPr>
              <w:rPr>
                <w:rFonts w:ascii="Arial" w:hAnsi="Arial" w:cs="Arial"/>
                <w:color w:val="000000"/>
              </w:rPr>
            </w:pPr>
            <w:r w:rsidRPr="004B77E3">
              <w:rPr>
                <w:rFonts w:ascii="Arial" w:hAnsi="Arial" w:cs="Arial"/>
                <w:color w:val="000000"/>
              </w:rPr>
              <w:t>Bilangan murid Berkeperluan Pendidikan Khas (MBPK) di Pendidikan Khas Integrasi (PPKI) , Sekolah Pendidikan Khas (SPK) dan Program Pendidikan Inklusif (PPI) yang menerima khidmat sokongan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B77E3" w:rsidRPr="004B77E3" w:rsidRDefault="004B77E3" w:rsidP="004B77E3">
            <w:pPr>
              <w:pStyle w:val="ListParagraph"/>
              <w:numPr>
                <w:ilvl w:val="0"/>
                <w:numId w:val="39"/>
              </w:numPr>
              <w:rPr>
                <w:rFonts w:ascii="Arial" w:hAnsi="Arial" w:cs="Arial"/>
                <w:color w:val="000000"/>
                <w:sz w:val="24"/>
                <w:szCs w:val="24"/>
              </w:rPr>
            </w:pPr>
            <w:r w:rsidRPr="004B77E3">
              <w:rPr>
                <w:rFonts w:ascii="Arial" w:hAnsi="Arial" w:cs="Arial"/>
                <w:color w:val="000000"/>
              </w:rPr>
              <w:t xml:space="preserve">Peningkatan10%  bilangan pakar khidmat sokongan dalam Pasukan </w:t>
            </w:r>
            <w:r>
              <w:rPr>
                <w:rFonts w:ascii="Arial" w:hAnsi="Arial" w:cs="Arial"/>
                <w:color w:val="000000"/>
              </w:rPr>
              <w:t>Pelbagai Disiplin.</w:t>
            </w:r>
          </w:p>
          <w:p w:rsidR="004B77E3" w:rsidRPr="004B77E3" w:rsidRDefault="004B77E3" w:rsidP="004B77E3">
            <w:pPr>
              <w:pStyle w:val="ListParagraph"/>
              <w:ind w:left="360"/>
              <w:rPr>
                <w:rFonts w:ascii="Arial" w:hAnsi="Arial" w:cs="Arial"/>
                <w:color w:val="000000"/>
                <w:sz w:val="24"/>
                <w:szCs w:val="24"/>
              </w:rPr>
            </w:pPr>
          </w:p>
          <w:p w:rsidR="004B77E3" w:rsidRPr="004B77E3" w:rsidRDefault="004B77E3" w:rsidP="004B77E3">
            <w:pPr>
              <w:pStyle w:val="ListParagraph"/>
              <w:numPr>
                <w:ilvl w:val="0"/>
                <w:numId w:val="39"/>
              </w:numPr>
              <w:rPr>
                <w:rFonts w:ascii="Arial" w:hAnsi="Arial" w:cs="Arial"/>
                <w:color w:val="000000"/>
                <w:sz w:val="24"/>
                <w:szCs w:val="24"/>
              </w:rPr>
            </w:pPr>
            <w:r w:rsidRPr="004B77E3">
              <w:rPr>
                <w:rFonts w:ascii="Arial" w:hAnsi="Arial" w:cs="Arial"/>
                <w:color w:val="000000"/>
              </w:rPr>
              <w:t>12% MBK di PPKI, SPK, dan PPI menerima khidmat sokongan</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B77E3" w:rsidRPr="004B77E3" w:rsidRDefault="004B77E3">
            <w:pPr>
              <w:rPr>
                <w:rFonts w:ascii="Arial" w:hAnsi="Arial" w:cs="Arial"/>
                <w:b/>
                <w:bCs/>
                <w:color w:val="000000"/>
                <w:sz w:val="24"/>
                <w:szCs w:val="24"/>
              </w:rPr>
            </w:pPr>
            <w:r w:rsidRPr="004B77E3">
              <w:rPr>
                <w:rFonts w:ascii="Arial" w:hAnsi="Arial" w:cs="Arial"/>
                <w:b/>
                <w:bCs/>
                <w:color w:val="000000"/>
              </w:rPr>
              <w:t>Agensi peneraju: KPM</w:t>
            </w:r>
            <w:r w:rsidRPr="004B77E3">
              <w:rPr>
                <w:rFonts w:ascii="Arial" w:hAnsi="Arial" w:cs="Arial"/>
                <w:b/>
                <w:bCs/>
                <w:color w:val="000000"/>
              </w:rPr>
              <w:br/>
              <w:t xml:space="preserve">• KKM </w:t>
            </w:r>
            <w:r w:rsidRPr="004B77E3">
              <w:rPr>
                <w:rFonts w:ascii="Arial" w:hAnsi="Arial" w:cs="Arial"/>
                <w:b/>
                <w:bCs/>
                <w:color w:val="000000"/>
              </w:rPr>
              <w:br/>
              <w:t>• KPWKM</w:t>
            </w:r>
            <w:r w:rsidRPr="004B77E3">
              <w:rPr>
                <w:rFonts w:ascii="Arial" w:hAnsi="Arial" w:cs="Arial"/>
                <w:b/>
                <w:bCs/>
                <w:color w:val="000000"/>
              </w:rPr>
              <w:br/>
              <w:t xml:space="preserve">• NGO </w:t>
            </w:r>
            <w:r w:rsidRPr="004B77E3">
              <w:rPr>
                <w:rFonts w:ascii="Arial" w:hAnsi="Arial" w:cs="Arial"/>
                <w:b/>
                <w:bCs/>
                <w:color w:val="000000"/>
              </w:rPr>
              <w:br/>
              <w:t>• Swasta</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4B77E3" w:rsidRDefault="004B77E3" w:rsidP="00C56BA4">
            <w:pPr>
              <w:rPr>
                <w:rFonts w:ascii="Arial" w:hAnsi="Arial" w:cs="Arial"/>
                <w:color w:val="000000"/>
              </w:rPr>
            </w:pPr>
            <w:r w:rsidRPr="004B77E3">
              <w:rPr>
                <w:rFonts w:ascii="Arial" w:hAnsi="Arial" w:cs="Arial"/>
                <w:b/>
                <w:bCs/>
                <w:color w:val="000000"/>
              </w:rPr>
              <w:t>Maklum Balas Agensi Peneraju</w:t>
            </w:r>
            <w:r w:rsidRPr="004B77E3">
              <w:rPr>
                <w:rFonts w:ascii="Arial" w:hAnsi="Arial" w:cs="Arial"/>
                <w:color w:val="000000"/>
              </w:rPr>
              <w:br/>
              <w:t xml:space="preserve">1) Sehingga Oktober 2017 seramai 28 orang pegawai bidang khusus dilantik untuk berkhidmat di Pusat Perkhidmatan Pendidikan Khas (3PK). </w:t>
            </w:r>
            <w:r w:rsidRPr="004B77E3">
              <w:rPr>
                <w:rFonts w:ascii="Arial" w:hAnsi="Arial" w:cs="Arial"/>
                <w:color w:val="000000"/>
              </w:rPr>
              <w:br/>
              <w:t>2) Bilangan MBK menerima khidmat sokongan 3PK seperti berikut:</w:t>
            </w:r>
            <w:r w:rsidRPr="004B77E3">
              <w:rPr>
                <w:rFonts w:ascii="Arial" w:hAnsi="Arial" w:cs="Arial"/>
                <w:color w:val="000000"/>
              </w:rPr>
              <w:br/>
              <w:t>i. Tahun 2016 : seramai 2819 orang MBK (3.70%) daripada 76,171 orang MBK menerima khidmat sokongan 3PK.</w:t>
            </w:r>
            <w:r w:rsidRPr="004B77E3">
              <w:rPr>
                <w:rFonts w:ascii="Arial" w:hAnsi="Arial" w:cs="Arial"/>
                <w:color w:val="000000"/>
              </w:rPr>
              <w:br/>
              <w:t>ii. sehingga Ogos 2017 : seramai 3011 orang MBK telah menerima khidmat sokongan 3PK.</w:t>
            </w:r>
          </w:p>
          <w:p w:rsidR="00C56BA4" w:rsidRDefault="00C56BA4" w:rsidP="00C56BA4">
            <w:pPr>
              <w:rPr>
                <w:rFonts w:ascii="Arial" w:hAnsi="Arial" w:cs="Arial"/>
                <w:color w:val="000000"/>
              </w:rPr>
            </w:pPr>
          </w:p>
          <w:p w:rsidR="00C56BA4" w:rsidRDefault="00C56BA4" w:rsidP="00C56BA4">
            <w:pPr>
              <w:rPr>
                <w:rFonts w:ascii="Arial" w:hAnsi="Arial" w:cs="Arial"/>
                <w:color w:val="000000"/>
              </w:rPr>
            </w:pPr>
            <w:r w:rsidRPr="004B77E3">
              <w:rPr>
                <w:rFonts w:ascii="Arial" w:hAnsi="Arial" w:cs="Arial"/>
                <w:color w:val="000000"/>
              </w:rPr>
              <w:t>KKM:</w:t>
            </w:r>
            <w:r w:rsidRPr="004B77E3">
              <w:rPr>
                <w:rFonts w:ascii="Arial" w:hAnsi="Arial" w:cs="Arial"/>
                <w:color w:val="000000"/>
              </w:rPr>
              <w:br/>
              <w:t>Sehingga kini, terdapat 263 klinik kesihatan (KK) yang melaksanakan perkhidmatan rehabilitasi secara keseluruhannya (Fisioterapi dan Carakerja). Bilangan Pegawai Pemulihan/ Jurupulih Perubatan Carakerja (OT) di KK adalah seramai 242,342 Pegawai Pemulihan/ Jurupulih Perubatan Fisioterapi (PT)  dan hanya terdapat 2 Pegawai Pemulihan Perubatan Pertuturan di KK, yang bertanggungjawab memberikan perkhidmatan kepada MBPK yang dirujuk. MBPK juga menerima khidmat sokongan kesihatan dari Pasukan Kesihatan Sekolah KKM.</w:t>
            </w:r>
          </w:p>
          <w:p w:rsidR="00C56BA4" w:rsidRPr="004B77E3" w:rsidRDefault="00C56BA4" w:rsidP="00C56BA4">
            <w:pPr>
              <w:rPr>
                <w:rFonts w:ascii="Arial" w:hAnsi="Arial" w:cs="Arial"/>
                <w:color w:val="000000"/>
                <w:sz w:val="24"/>
                <w:szCs w:val="24"/>
              </w:rPr>
            </w:pPr>
            <w:bookmarkStart w:id="0" w:name="_GoBack"/>
            <w:bookmarkEnd w:id="0"/>
          </w:p>
        </w:tc>
      </w:tr>
      <w:tr w:rsidR="004B77E3" w:rsidRPr="003B33AE" w:rsidTr="00655BFC">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4B77E3" w:rsidRPr="004B77E3" w:rsidRDefault="004B77E3">
            <w:pPr>
              <w:spacing w:after="240"/>
              <w:jc w:val="both"/>
              <w:rPr>
                <w:rFonts w:ascii="Arial" w:hAnsi="Arial" w:cs="Arial"/>
                <w:color w:val="000000"/>
                <w:sz w:val="24"/>
                <w:szCs w:val="24"/>
              </w:rPr>
            </w:pPr>
            <w:r w:rsidRPr="004B77E3">
              <w:rPr>
                <w:rFonts w:ascii="Arial" w:hAnsi="Arial" w:cs="Arial"/>
                <w:b/>
                <w:color w:val="000000"/>
              </w:rPr>
              <w:lastRenderedPageBreak/>
              <w:t>Jangkamasa sederhana (2016 – 2018):</w:t>
            </w:r>
            <w:r w:rsidRPr="004B77E3">
              <w:rPr>
                <w:rFonts w:ascii="Arial" w:hAnsi="Arial" w:cs="Arial"/>
                <w:color w:val="000000"/>
              </w:rPr>
              <w:br/>
              <w:t>(b) Membangunkan instrumen penilaian dan proses saringan tahap keupayaan murid berkeperluan khas bagi tujuan penempatan persekolahan/program yang lebih tepat.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B77E3" w:rsidRPr="004B77E3" w:rsidRDefault="004B77E3" w:rsidP="004B77E3">
            <w:pPr>
              <w:ind w:firstLineChars="200" w:firstLine="440"/>
              <w:rPr>
                <w:rFonts w:ascii="Arial" w:hAnsi="Arial" w:cs="Arial"/>
                <w:color w:val="000000"/>
                <w:sz w:val="24"/>
                <w:szCs w:val="24"/>
              </w:rPr>
            </w:pPr>
            <w:r w:rsidRPr="004B77E3">
              <w:rPr>
                <w:rFonts w:ascii="Arial" w:hAnsi="Arial" w:cs="Arial"/>
                <w:color w:val="000000"/>
              </w:rPr>
              <w:t>1. Peratus penghasilan senarai semak bagi murid tipikal di kelas prasekolah aliran perdana yang mempunyai ciri keperluan khas.</w:t>
            </w:r>
            <w:r w:rsidRPr="004B77E3">
              <w:rPr>
                <w:rFonts w:ascii="Arial" w:hAnsi="Arial" w:cs="Arial"/>
                <w:color w:val="000000"/>
              </w:rPr>
              <w:br/>
            </w:r>
            <w:r w:rsidRPr="004B77E3">
              <w:rPr>
                <w:rFonts w:ascii="Arial" w:hAnsi="Arial" w:cs="Arial"/>
                <w:color w:val="000000"/>
              </w:rPr>
              <w:br/>
              <w:t>2. Peratus MBPK prasekolah (4-6 tahun) di PPKI, SPK dan PPI yang dikesan tahap kefungsian (rendah/ sederhana/tinggi) melalui penggunaan instrumen yang telah dibina.</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B77E3" w:rsidRPr="004B77E3" w:rsidRDefault="004B77E3">
            <w:pPr>
              <w:rPr>
                <w:rFonts w:ascii="Arial" w:hAnsi="Arial" w:cs="Arial"/>
                <w:color w:val="000000"/>
                <w:sz w:val="24"/>
                <w:szCs w:val="24"/>
              </w:rPr>
            </w:pPr>
            <w:r w:rsidRPr="004B77E3">
              <w:rPr>
                <w:rFonts w:ascii="Arial" w:hAnsi="Arial" w:cs="Arial"/>
                <w:color w:val="000000"/>
              </w:rPr>
              <w:t>1. 100% senarai semak telah dibina dan ditadbirkan kepada murid tipikal di kelas prasekolah aliran perdana yang mempunyai ciri keperluan khas</w:t>
            </w:r>
            <w:r w:rsidRPr="004B77E3">
              <w:rPr>
                <w:rFonts w:ascii="Arial" w:hAnsi="Arial" w:cs="Arial"/>
                <w:color w:val="000000"/>
              </w:rPr>
              <w:br/>
            </w:r>
            <w:r w:rsidRPr="004B77E3">
              <w:rPr>
                <w:rFonts w:ascii="Arial" w:hAnsi="Arial" w:cs="Arial"/>
                <w:color w:val="000000"/>
              </w:rPr>
              <w:br/>
              <w:t>2. 90% MBK prasekolah(4-6 tahun) di PPKI,SPK  dan, PPI dikesan tahap kefungsian mereka melalui penggunaan instrumen yang telah dibina.</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B77E3" w:rsidRPr="004B77E3" w:rsidRDefault="004B77E3" w:rsidP="004B77E3">
            <w:pPr>
              <w:ind w:firstLineChars="100" w:firstLine="220"/>
              <w:rPr>
                <w:rFonts w:ascii="Arial" w:hAnsi="Arial" w:cs="Arial"/>
                <w:color w:val="000000"/>
                <w:sz w:val="24"/>
                <w:szCs w:val="24"/>
              </w:rPr>
            </w:pPr>
            <w:r w:rsidRPr="004B77E3">
              <w:rPr>
                <w:rFonts w:ascii="Arial" w:hAnsi="Arial" w:cs="Arial"/>
                <w:color w:val="000000"/>
              </w:rPr>
              <w:t>Agensi peneraju: KPM</w:t>
            </w:r>
            <w:r w:rsidRPr="004B77E3">
              <w:rPr>
                <w:rFonts w:ascii="Arial" w:hAnsi="Arial" w:cs="Arial"/>
                <w:color w:val="000000"/>
              </w:rPr>
              <w:br/>
              <w:t xml:space="preserve">• KKM </w:t>
            </w:r>
            <w:r w:rsidRPr="004B77E3">
              <w:rPr>
                <w:rFonts w:ascii="Arial" w:hAnsi="Arial" w:cs="Arial"/>
                <w:color w:val="000000"/>
              </w:rPr>
              <w:br/>
              <w:t>• KPWKM</w:t>
            </w:r>
            <w:r w:rsidRPr="004B77E3">
              <w:rPr>
                <w:rFonts w:ascii="Arial" w:hAnsi="Arial" w:cs="Arial"/>
                <w:color w:val="000000"/>
              </w:rPr>
              <w:br/>
              <w:t xml:space="preserve">• NGO </w:t>
            </w:r>
            <w:r w:rsidRPr="004B77E3">
              <w:rPr>
                <w:rFonts w:ascii="Arial" w:hAnsi="Arial" w:cs="Arial"/>
                <w:color w:val="000000"/>
              </w:rPr>
              <w:br/>
              <w:t>• Swasta</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4B77E3" w:rsidRPr="004B77E3" w:rsidRDefault="004B77E3">
            <w:pPr>
              <w:rPr>
                <w:rFonts w:ascii="Arial" w:hAnsi="Arial" w:cs="Arial"/>
                <w:color w:val="000000"/>
                <w:sz w:val="24"/>
                <w:szCs w:val="24"/>
              </w:rPr>
            </w:pPr>
            <w:r w:rsidRPr="004B77E3">
              <w:rPr>
                <w:rFonts w:ascii="Arial" w:hAnsi="Arial" w:cs="Arial"/>
                <w:b/>
                <w:bCs/>
                <w:color w:val="000000"/>
              </w:rPr>
              <w:t>Maklum Balas Agensi Peneraju</w:t>
            </w:r>
            <w:r w:rsidRPr="004B77E3">
              <w:rPr>
                <w:rFonts w:ascii="Arial" w:hAnsi="Arial" w:cs="Arial"/>
                <w:color w:val="000000"/>
              </w:rPr>
              <w:br/>
              <w:t>KPM:</w:t>
            </w:r>
            <w:r w:rsidRPr="004B77E3">
              <w:rPr>
                <w:rFonts w:ascii="Arial" w:hAnsi="Arial" w:cs="Arial"/>
                <w:color w:val="000000"/>
              </w:rPr>
              <w:br/>
              <w:t>1. Senarai Semak Perkembangan (SSP) Bayi/Kanak-kanak 0-6 Tahun telah siap dibina.</w:t>
            </w:r>
            <w:r w:rsidRPr="004B77E3">
              <w:rPr>
                <w:rFonts w:ascii="Arial" w:hAnsi="Arial" w:cs="Arial"/>
                <w:color w:val="000000"/>
              </w:rPr>
              <w:br/>
              <w:t>2. Garis Panduan Pelaksanaan Penilaian Menentukan Penempatan MBK di prasekolah dengan menggunakan Instrumen Menentukan Penempatan Murid Berkeperluan Khas (IMPaK) 4-6 Tahun telah siap dibina.</w:t>
            </w:r>
          </w:p>
        </w:tc>
      </w:tr>
      <w:tr w:rsidR="004B77E3" w:rsidRPr="003B33AE" w:rsidTr="00655BFC">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rsidR="004B77E3" w:rsidRPr="004B77E3" w:rsidRDefault="004B77E3">
            <w:pPr>
              <w:spacing w:after="240"/>
              <w:jc w:val="both"/>
              <w:rPr>
                <w:rFonts w:ascii="Arial" w:hAnsi="Arial" w:cs="Arial"/>
                <w:color w:val="000000"/>
                <w:sz w:val="24"/>
                <w:szCs w:val="24"/>
              </w:rPr>
            </w:pPr>
            <w:r w:rsidRPr="004B77E3">
              <w:rPr>
                <w:rFonts w:ascii="Arial" w:hAnsi="Arial" w:cs="Arial"/>
                <w:b/>
                <w:color w:val="000000"/>
              </w:rPr>
              <w:t xml:space="preserve">Jangkamasa panjang </w:t>
            </w:r>
            <w:r w:rsidRPr="004B77E3">
              <w:rPr>
                <w:rFonts w:ascii="Arial" w:hAnsi="Arial" w:cs="Arial"/>
                <w:b/>
                <w:color w:val="000000"/>
              </w:rPr>
              <w:br/>
              <w:t>(2016 – 2022):</w:t>
            </w:r>
            <w:r w:rsidRPr="004B77E3">
              <w:rPr>
                <w:rFonts w:ascii="Arial" w:hAnsi="Arial" w:cs="Arial"/>
                <w:color w:val="000000"/>
              </w:rPr>
              <w:br/>
            </w:r>
            <w:r w:rsidRPr="004B77E3">
              <w:rPr>
                <w:rFonts w:ascii="Arial" w:hAnsi="Arial" w:cs="Arial"/>
                <w:color w:val="000000"/>
              </w:rPr>
              <w:br/>
              <w:t>(c) Menyediakan dan melaksanakan program kemahiran dan vokasional untuk OKU dalam pendidikan khas.</w:t>
            </w:r>
            <w:r w:rsidRPr="004B77E3">
              <w:rPr>
                <w:rFonts w:ascii="Arial" w:hAnsi="Arial" w:cs="Arial"/>
                <w:color w:val="000000"/>
              </w:rPr>
              <w:br/>
            </w:r>
            <w:r w:rsidRPr="004B77E3">
              <w:rPr>
                <w:rFonts w:ascii="Arial" w:hAnsi="Arial" w:cs="Arial"/>
                <w:color w:val="000000"/>
              </w:rPr>
              <w:br/>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B77E3" w:rsidRPr="004B77E3" w:rsidRDefault="004B77E3">
            <w:pPr>
              <w:rPr>
                <w:rFonts w:ascii="Arial" w:hAnsi="Arial" w:cs="Arial"/>
                <w:color w:val="000000"/>
                <w:sz w:val="24"/>
                <w:szCs w:val="24"/>
              </w:rPr>
            </w:pPr>
            <w:r w:rsidRPr="004B77E3">
              <w:rPr>
                <w:rFonts w:ascii="Arial" w:hAnsi="Arial" w:cs="Arial"/>
                <w:color w:val="000000"/>
              </w:rPr>
              <w:lastRenderedPageBreak/>
              <w:t>Bilangan OKU yang mengikuti program kemahiran dan vokasional pendidikan khas yang ditawarkan meningkat.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B77E3" w:rsidRPr="004B77E3" w:rsidRDefault="004B77E3">
            <w:pPr>
              <w:rPr>
                <w:rFonts w:ascii="Arial" w:hAnsi="Arial" w:cs="Arial"/>
                <w:color w:val="000000"/>
                <w:sz w:val="24"/>
                <w:szCs w:val="24"/>
              </w:rPr>
            </w:pPr>
            <w:r w:rsidRPr="004B77E3">
              <w:rPr>
                <w:rFonts w:ascii="Arial" w:hAnsi="Arial" w:cs="Arial"/>
                <w:color w:val="000000"/>
              </w:rPr>
              <w:t xml:space="preserve">Peningkatan 10% bilangan OKU yang mempunyai kemahiran / kelayakan vokasional.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B77E3" w:rsidRPr="004B77E3" w:rsidRDefault="004B77E3">
            <w:pPr>
              <w:rPr>
                <w:rFonts w:ascii="Arial" w:hAnsi="Arial" w:cs="Arial"/>
                <w:color w:val="000000"/>
                <w:sz w:val="24"/>
                <w:szCs w:val="24"/>
              </w:rPr>
            </w:pPr>
            <w:r w:rsidRPr="004B77E3">
              <w:rPr>
                <w:rFonts w:ascii="Arial" w:hAnsi="Arial" w:cs="Arial"/>
                <w:color w:val="000000"/>
              </w:rPr>
              <w:t>Agensi peneraju: KPM</w:t>
            </w:r>
            <w:r w:rsidRPr="004B77E3">
              <w:rPr>
                <w:rFonts w:ascii="Arial" w:hAnsi="Arial" w:cs="Arial"/>
                <w:color w:val="000000"/>
              </w:rPr>
              <w:br/>
              <w:t>• KSM</w:t>
            </w:r>
            <w:r w:rsidRPr="004B77E3">
              <w:rPr>
                <w:rFonts w:ascii="Arial" w:hAnsi="Arial" w:cs="Arial"/>
                <w:color w:val="000000"/>
              </w:rPr>
              <w:br/>
              <w:t xml:space="preserve">• KPWKM </w:t>
            </w:r>
            <w:r w:rsidRPr="004B77E3">
              <w:rPr>
                <w:rFonts w:ascii="Arial" w:hAnsi="Arial" w:cs="Arial"/>
                <w:color w:val="000000"/>
              </w:rPr>
              <w:br/>
              <w:t>• NGO</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4B77E3" w:rsidRPr="00FC24E2" w:rsidRDefault="004B77E3" w:rsidP="00655BFC">
            <w:pPr>
              <w:rPr>
                <w:rFonts w:ascii="Arial" w:hAnsi="Arial" w:cs="Arial"/>
                <w:b/>
                <w:sz w:val="20"/>
                <w:szCs w:val="20"/>
              </w:rPr>
            </w:pPr>
            <w:r w:rsidRPr="00FC24E2">
              <w:rPr>
                <w:rFonts w:ascii="Arial" w:hAnsi="Arial" w:cs="Arial"/>
                <w:b/>
                <w:sz w:val="20"/>
                <w:szCs w:val="20"/>
              </w:rPr>
              <w:t xml:space="preserve">KPM: </w:t>
            </w:r>
          </w:p>
          <w:p w:rsidR="004B77E3" w:rsidRPr="008E160A" w:rsidRDefault="004B77E3" w:rsidP="00655BFC">
            <w:pPr>
              <w:rPr>
                <w:rFonts w:ascii="Arial" w:hAnsi="Arial" w:cs="Arial"/>
                <w:sz w:val="20"/>
                <w:szCs w:val="20"/>
              </w:rPr>
            </w:pPr>
          </w:p>
          <w:p w:rsidR="004B77E3" w:rsidRDefault="004B77E3" w:rsidP="00655BFC">
            <w:pPr>
              <w:rPr>
                <w:rFonts w:ascii="Arial" w:hAnsi="Arial" w:cs="Arial"/>
                <w:color w:val="FF0000"/>
                <w:sz w:val="20"/>
                <w:szCs w:val="20"/>
              </w:rPr>
            </w:pPr>
            <w:r w:rsidRPr="00765B54">
              <w:rPr>
                <w:rFonts w:ascii="Arial" w:hAnsi="Arial" w:cs="Arial"/>
                <w:b/>
                <w:sz w:val="20"/>
                <w:szCs w:val="20"/>
              </w:rPr>
              <w:t>Keputusan (%) lulus Sijil Kemahiran Malaysia Tahap 1 hingga 3 Tahun 2016</w:t>
            </w:r>
            <w:r>
              <w:rPr>
                <w:rFonts w:ascii="Arial" w:hAnsi="Arial" w:cs="Arial"/>
                <w:color w:val="FF0000"/>
                <w:sz w:val="20"/>
                <w:szCs w:val="20"/>
              </w:rPr>
              <w:t>:</w:t>
            </w:r>
          </w:p>
          <w:tbl>
            <w:tblPr>
              <w:tblStyle w:val="TableGrid"/>
              <w:tblW w:w="6433" w:type="dxa"/>
              <w:tblLayout w:type="fixed"/>
              <w:tblLook w:val="04A0" w:firstRow="1" w:lastRow="0" w:firstColumn="1" w:lastColumn="0" w:noHBand="0" w:noVBand="1"/>
            </w:tblPr>
            <w:tblGrid>
              <w:gridCol w:w="2039"/>
              <w:gridCol w:w="967"/>
              <w:gridCol w:w="1417"/>
              <w:gridCol w:w="2010"/>
            </w:tblGrid>
            <w:tr w:rsidR="004B77E3" w:rsidTr="004B77E3">
              <w:tc>
                <w:tcPr>
                  <w:tcW w:w="2039" w:type="dxa"/>
                  <w:shd w:val="clear" w:color="auto" w:fill="F2F2F2" w:themeFill="background1" w:themeFillShade="F2"/>
                </w:tcPr>
                <w:p w:rsidR="004B77E3" w:rsidRDefault="004B77E3" w:rsidP="00655BFC">
                  <w:pPr>
                    <w:jc w:val="both"/>
                    <w:rPr>
                      <w:rFonts w:ascii="Arial" w:hAnsi="Arial" w:cs="Arial"/>
                      <w:sz w:val="20"/>
                      <w:szCs w:val="20"/>
                    </w:rPr>
                  </w:pPr>
                  <w:r>
                    <w:rPr>
                      <w:rFonts w:ascii="Arial" w:hAnsi="Arial" w:cs="Arial"/>
                      <w:sz w:val="20"/>
                      <w:szCs w:val="20"/>
                    </w:rPr>
                    <w:t>NAMA SEKOLAH</w:t>
                  </w:r>
                </w:p>
              </w:tc>
              <w:tc>
                <w:tcPr>
                  <w:tcW w:w="967" w:type="dxa"/>
                  <w:shd w:val="clear" w:color="auto" w:fill="F2F2F2" w:themeFill="background1" w:themeFillShade="F2"/>
                </w:tcPr>
                <w:p w:rsidR="004B77E3" w:rsidRDefault="004B77E3" w:rsidP="00655BFC">
                  <w:pPr>
                    <w:jc w:val="center"/>
                    <w:rPr>
                      <w:rFonts w:ascii="Arial" w:hAnsi="Arial" w:cs="Arial"/>
                      <w:sz w:val="20"/>
                      <w:szCs w:val="20"/>
                    </w:rPr>
                  </w:pPr>
                  <w:r>
                    <w:rPr>
                      <w:rFonts w:ascii="Arial" w:hAnsi="Arial" w:cs="Arial"/>
                      <w:sz w:val="20"/>
                      <w:szCs w:val="20"/>
                    </w:rPr>
                    <w:t>CALON</w:t>
                  </w:r>
                </w:p>
              </w:tc>
              <w:tc>
                <w:tcPr>
                  <w:tcW w:w="1417" w:type="dxa"/>
                  <w:shd w:val="clear" w:color="auto" w:fill="F2F2F2" w:themeFill="background1" w:themeFillShade="F2"/>
                </w:tcPr>
                <w:p w:rsidR="004B77E3" w:rsidRDefault="004B77E3" w:rsidP="00655BFC">
                  <w:pPr>
                    <w:jc w:val="center"/>
                    <w:rPr>
                      <w:rFonts w:ascii="Arial" w:hAnsi="Arial" w:cs="Arial"/>
                      <w:sz w:val="20"/>
                      <w:szCs w:val="20"/>
                    </w:rPr>
                  </w:pPr>
                  <w:r>
                    <w:rPr>
                      <w:rFonts w:ascii="Arial" w:hAnsi="Arial" w:cs="Arial"/>
                      <w:sz w:val="20"/>
                      <w:szCs w:val="20"/>
                    </w:rPr>
                    <w:t>LULUS SKM</w:t>
                  </w:r>
                </w:p>
              </w:tc>
              <w:tc>
                <w:tcPr>
                  <w:tcW w:w="2010" w:type="dxa"/>
                  <w:shd w:val="clear" w:color="auto" w:fill="F2F2F2" w:themeFill="background1" w:themeFillShade="F2"/>
                </w:tcPr>
                <w:p w:rsidR="004B77E3" w:rsidRDefault="004B77E3" w:rsidP="00655BFC">
                  <w:pPr>
                    <w:jc w:val="center"/>
                    <w:rPr>
                      <w:rFonts w:ascii="Arial" w:hAnsi="Arial" w:cs="Arial"/>
                      <w:sz w:val="20"/>
                      <w:szCs w:val="20"/>
                    </w:rPr>
                  </w:pPr>
                  <w:r>
                    <w:rPr>
                      <w:rFonts w:ascii="Arial" w:hAnsi="Arial" w:cs="Arial"/>
                      <w:sz w:val="20"/>
                      <w:szCs w:val="20"/>
                    </w:rPr>
                    <w:t>% LULUS SKM</w:t>
                  </w:r>
                </w:p>
              </w:tc>
            </w:tr>
            <w:tr w:rsidR="004B77E3" w:rsidTr="004B77E3">
              <w:tc>
                <w:tcPr>
                  <w:tcW w:w="2039" w:type="dxa"/>
                </w:tcPr>
                <w:p w:rsidR="004B77E3" w:rsidRDefault="004B77E3" w:rsidP="00655BFC">
                  <w:pPr>
                    <w:jc w:val="both"/>
                    <w:rPr>
                      <w:rFonts w:ascii="Arial" w:hAnsi="Arial" w:cs="Arial"/>
                      <w:sz w:val="20"/>
                      <w:szCs w:val="20"/>
                    </w:rPr>
                  </w:pPr>
                  <w:r>
                    <w:rPr>
                      <w:rFonts w:ascii="Arial" w:hAnsi="Arial" w:cs="Arial"/>
                      <w:sz w:val="20"/>
                      <w:szCs w:val="20"/>
                    </w:rPr>
                    <w:t xml:space="preserve">SMPKV Shah Alam   </w:t>
                  </w:r>
                </w:p>
              </w:tc>
              <w:tc>
                <w:tcPr>
                  <w:tcW w:w="967" w:type="dxa"/>
                </w:tcPr>
                <w:p w:rsidR="004B77E3" w:rsidRDefault="004B77E3" w:rsidP="00655BFC">
                  <w:pPr>
                    <w:jc w:val="center"/>
                    <w:rPr>
                      <w:rFonts w:ascii="Arial" w:hAnsi="Arial" w:cs="Arial"/>
                      <w:sz w:val="20"/>
                      <w:szCs w:val="20"/>
                    </w:rPr>
                  </w:pPr>
                  <w:r>
                    <w:rPr>
                      <w:rFonts w:ascii="Arial" w:hAnsi="Arial" w:cs="Arial"/>
                      <w:sz w:val="20"/>
                      <w:szCs w:val="20"/>
                    </w:rPr>
                    <w:t>96</w:t>
                  </w:r>
                </w:p>
              </w:tc>
              <w:tc>
                <w:tcPr>
                  <w:tcW w:w="1417" w:type="dxa"/>
                </w:tcPr>
                <w:p w:rsidR="004B77E3" w:rsidRDefault="004B77E3" w:rsidP="00655BFC">
                  <w:pPr>
                    <w:jc w:val="center"/>
                    <w:rPr>
                      <w:rFonts w:ascii="Arial" w:hAnsi="Arial" w:cs="Arial"/>
                      <w:sz w:val="20"/>
                      <w:szCs w:val="20"/>
                    </w:rPr>
                  </w:pPr>
                  <w:r>
                    <w:rPr>
                      <w:rFonts w:ascii="Arial" w:hAnsi="Arial" w:cs="Arial"/>
                      <w:sz w:val="20"/>
                      <w:szCs w:val="20"/>
                    </w:rPr>
                    <w:t>98</w:t>
                  </w:r>
                </w:p>
              </w:tc>
              <w:tc>
                <w:tcPr>
                  <w:tcW w:w="2010" w:type="dxa"/>
                </w:tcPr>
                <w:p w:rsidR="004B77E3" w:rsidRDefault="004B77E3" w:rsidP="00655BFC">
                  <w:pPr>
                    <w:jc w:val="center"/>
                    <w:rPr>
                      <w:rFonts w:ascii="Arial" w:hAnsi="Arial" w:cs="Arial"/>
                      <w:sz w:val="20"/>
                      <w:szCs w:val="20"/>
                    </w:rPr>
                  </w:pPr>
                  <w:r>
                    <w:rPr>
                      <w:rFonts w:ascii="Arial" w:hAnsi="Arial" w:cs="Arial"/>
                      <w:sz w:val="20"/>
                      <w:szCs w:val="20"/>
                    </w:rPr>
                    <w:t>98</w:t>
                  </w:r>
                </w:p>
              </w:tc>
            </w:tr>
            <w:tr w:rsidR="004B77E3" w:rsidTr="004B77E3">
              <w:tc>
                <w:tcPr>
                  <w:tcW w:w="2039" w:type="dxa"/>
                </w:tcPr>
                <w:p w:rsidR="004B77E3" w:rsidRDefault="004B77E3" w:rsidP="00655BFC">
                  <w:pPr>
                    <w:jc w:val="both"/>
                    <w:rPr>
                      <w:rFonts w:ascii="Arial" w:hAnsi="Arial" w:cs="Arial"/>
                      <w:sz w:val="20"/>
                      <w:szCs w:val="20"/>
                    </w:rPr>
                  </w:pPr>
                  <w:r>
                    <w:rPr>
                      <w:rFonts w:ascii="Arial" w:hAnsi="Arial" w:cs="Arial"/>
                      <w:sz w:val="20"/>
                      <w:szCs w:val="20"/>
                    </w:rPr>
                    <w:t>SMPKV Indahpura</w:t>
                  </w:r>
                </w:p>
              </w:tc>
              <w:tc>
                <w:tcPr>
                  <w:tcW w:w="967" w:type="dxa"/>
                </w:tcPr>
                <w:p w:rsidR="004B77E3" w:rsidRDefault="004B77E3" w:rsidP="00655BFC">
                  <w:pPr>
                    <w:jc w:val="center"/>
                    <w:rPr>
                      <w:rFonts w:ascii="Arial" w:hAnsi="Arial" w:cs="Arial"/>
                      <w:sz w:val="20"/>
                      <w:szCs w:val="20"/>
                    </w:rPr>
                  </w:pPr>
                  <w:r>
                    <w:rPr>
                      <w:rFonts w:ascii="Arial" w:hAnsi="Arial" w:cs="Arial"/>
                      <w:sz w:val="20"/>
                      <w:szCs w:val="20"/>
                    </w:rPr>
                    <w:t>38</w:t>
                  </w:r>
                </w:p>
              </w:tc>
              <w:tc>
                <w:tcPr>
                  <w:tcW w:w="1417" w:type="dxa"/>
                </w:tcPr>
                <w:p w:rsidR="004B77E3" w:rsidRDefault="004B77E3" w:rsidP="00655BFC">
                  <w:pPr>
                    <w:jc w:val="center"/>
                    <w:rPr>
                      <w:rFonts w:ascii="Arial" w:hAnsi="Arial" w:cs="Arial"/>
                      <w:sz w:val="20"/>
                      <w:szCs w:val="20"/>
                    </w:rPr>
                  </w:pPr>
                  <w:r>
                    <w:rPr>
                      <w:rFonts w:ascii="Arial" w:hAnsi="Arial" w:cs="Arial"/>
                      <w:sz w:val="20"/>
                      <w:szCs w:val="20"/>
                    </w:rPr>
                    <w:t>38</w:t>
                  </w:r>
                </w:p>
              </w:tc>
              <w:tc>
                <w:tcPr>
                  <w:tcW w:w="2010" w:type="dxa"/>
                </w:tcPr>
                <w:p w:rsidR="004B77E3" w:rsidRDefault="004B77E3" w:rsidP="00655BFC">
                  <w:pPr>
                    <w:jc w:val="center"/>
                    <w:rPr>
                      <w:rFonts w:ascii="Arial" w:hAnsi="Arial" w:cs="Arial"/>
                      <w:sz w:val="20"/>
                      <w:szCs w:val="20"/>
                    </w:rPr>
                  </w:pPr>
                  <w:r>
                    <w:rPr>
                      <w:rFonts w:ascii="Arial" w:hAnsi="Arial" w:cs="Arial"/>
                      <w:sz w:val="20"/>
                      <w:szCs w:val="20"/>
                    </w:rPr>
                    <w:t>100</w:t>
                  </w:r>
                </w:p>
              </w:tc>
            </w:tr>
            <w:tr w:rsidR="004B77E3" w:rsidTr="004B77E3">
              <w:tc>
                <w:tcPr>
                  <w:tcW w:w="2039" w:type="dxa"/>
                </w:tcPr>
                <w:p w:rsidR="004B77E3" w:rsidRDefault="004B77E3" w:rsidP="00655BFC">
                  <w:pPr>
                    <w:jc w:val="both"/>
                    <w:rPr>
                      <w:rFonts w:ascii="Arial" w:hAnsi="Arial" w:cs="Arial"/>
                      <w:sz w:val="20"/>
                      <w:szCs w:val="20"/>
                    </w:rPr>
                  </w:pPr>
                  <w:r>
                    <w:rPr>
                      <w:rFonts w:ascii="Arial" w:hAnsi="Arial" w:cs="Arial"/>
                      <w:sz w:val="20"/>
                      <w:szCs w:val="20"/>
                    </w:rPr>
                    <w:t>SMPKV Kuantan</w:t>
                  </w:r>
                </w:p>
              </w:tc>
              <w:tc>
                <w:tcPr>
                  <w:tcW w:w="967" w:type="dxa"/>
                </w:tcPr>
                <w:p w:rsidR="004B77E3" w:rsidRDefault="004B77E3" w:rsidP="00655BFC">
                  <w:pPr>
                    <w:jc w:val="center"/>
                    <w:rPr>
                      <w:rFonts w:ascii="Arial" w:hAnsi="Arial" w:cs="Arial"/>
                      <w:sz w:val="20"/>
                      <w:szCs w:val="20"/>
                    </w:rPr>
                  </w:pPr>
                  <w:r>
                    <w:rPr>
                      <w:rFonts w:ascii="Arial" w:hAnsi="Arial" w:cs="Arial"/>
                      <w:sz w:val="20"/>
                      <w:szCs w:val="20"/>
                    </w:rPr>
                    <w:t>75</w:t>
                  </w:r>
                </w:p>
              </w:tc>
              <w:tc>
                <w:tcPr>
                  <w:tcW w:w="1417" w:type="dxa"/>
                </w:tcPr>
                <w:p w:rsidR="004B77E3" w:rsidRDefault="004B77E3" w:rsidP="00655BFC">
                  <w:pPr>
                    <w:jc w:val="center"/>
                    <w:rPr>
                      <w:rFonts w:ascii="Arial" w:hAnsi="Arial" w:cs="Arial"/>
                      <w:sz w:val="20"/>
                      <w:szCs w:val="20"/>
                    </w:rPr>
                  </w:pPr>
                  <w:r>
                    <w:rPr>
                      <w:rFonts w:ascii="Arial" w:hAnsi="Arial" w:cs="Arial"/>
                      <w:sz w:val="20"/>
                      <w:szCs w:val="20"/>
                    </w:rPr>
                    <w:t>75</w:t>
                  </w:r>
                </w:p>
              </w:tc>
              <w:tc>
                <w:tcPr>
                  <w:tcW w:w="2010" w:type="dxa"/>
                </w:tcPr>
                <w:p w:rsidR="004B77E3" w:rsidRDefault="004B77E3" w:rsidP="00655BFC">
                  <w:pPr>
                    <w:jc w:val="center"/>
                    <w:rPr>
                      <w:rFonts w:ascii="Arial" w:hAnsi="Arial" w:cs="Arial"/>
                      <w:sz w:val="20"/>
                      <w:szCs w:val="20"/>
                    </w:rPr>
                  </w:pPr>
                  <w:r>
                    <w:rPr>
                      <w:rFonts w:ascii="Arial" w:hAnsi="Arial" w:cs="Arial"/>
                      <w:sz w:val="20"/>
                      <w:szCs w:val="20"/>
                    </w:rPr>
                    <w:t>100</w:t>
                  </w:r>
                </w:p>
              </w:tc>
            </w:tr>
          </w:tbl>
          <w:p w:rsidR="004B77E3" w:rsidRDefault="004B77E3" w:rsidP="004B77E3">
            <w:pPr>
              <w:ind w:right="175"/>
              <w:rPr>
                <w:rFonts w:ascii="Arial" w:hAnsi="Arial" w:cs="Arial"/>
                <w:color w:val="FF0000"/>
                <w:sz w:val="20"/>
                <w:szCs w:val="20"/>
              </w:rPr>
            </w:pPr>
          </w:p>
          <w:p w:rsidR="004B77E3" w:rsidRDefault="004B77E3" w:rsidP="00655BFC">
            <w:pPr>
              <w:rPr>
                <w:rFonts w:ascii="Arial" w:hAnsi="Arial" w:cs="Arial"/>
                <w:color w:val="FF0000"/>
                <w:sz w:val="20"/>
                <w:szCs w:val="20"/>
              </w:rPr>
            </w:pPr>
          </w:p>
          <w:p w:rsidR="004B77E3" w:rsidRDefault="004B77E3" w:rsidP="00655BFC">
            <w:pPr>
              <w:rPr>
                <w:rFonts w:ascii="Arial" w:hAnsi="Arial" w:cs="Arial"/>
                <w:color w:val="FF0000"/>
                <w:sz w:val="20"/>
                <w:szCs w:val="20"/>
              </w:rPr>
            </w:pPr>
          </w:p>
          <w:p w:rsidR="004B77E3" w:rsidRDefault="004B77E3" w:rsidP="00655BFC">
            <w:pPr>
              <w:rPr>
                <w:rFonts w:ascii="Arial" w:hAnsi="Arial" w:cs="Arial"/>
                <w:color w:val="FF0000"/>
                <w:sz w:val="20"/>
                <w:szCs w:val="20"/>
              </w:rPr>
            </w:pPr>
          </w:p>
          <w:p w:rsidR="004B77E3" w:rsidRDefault="004B77E3" w:rsidP="00655BFC">
            <w:pPr>
              <w:rPr>
                <w:rFonts w:ascii="Arial" w:hAnsi="Arial" w:cs="Arial"/>
                <w:color w:val="FF0000"/>
                <w:sz w:val="20"/>
                <w:szCs w:val="20"/>
              </w:rPr>
            </w:pPr>
          </w:p>
          <w:p w:rsidR="004B77E3" w:rsidRPr="00765B54" w:rsidRDefault="004B77E3" w:rsidP="00655BFC">
            <w:pPr>
              <w:jc w:val="both"/>
              <w:rPr>
                <w:rFonts w:ascii="Arial" w:hAnsi="Arial" w:cs="Arial"/>
                <w:b/>
                <w:sz w:val="20"/>
                <w:szCs w:val="20"/>
              </w:rPr>
            </w:pPr>
            <w:r w:rsidRPr="00765B54">
              <w:rPr>
                <w:rFonts w:ascii="Arial" w:hAnsi="Arial" w:cs="Arial"/>
                <w:b/>
                <w:sz w:val="20"/>
                <w:szCs w:val="20"/>
              </w:rPr>
              <w:t xml:space="preserve">MAKLUMAT MBK LULUS SKM TAHAP 1, 2 &amp; 3 DI PROGRAM 'BUYING SEATS' 2013-2017 </w:t>
            </w:r>
          </w:p>
          <w:p w:rsidR="004B77E3" w:rsidRDefault="004B77E3" w:rsidP="00655BFC">
            <w:pPr>
              <w:rPr>
                <w:rFonts w:ascii="Arial" w:hAnsi="Arial" w:cs="Arial"/>
                <w:b/>
                <w:sz w:val="20"/>
                <w:szCs w:val="20"/>
              </w:rPr>
            </w:pPr>
            <w:r w:rsidRPr="00765B54">
              <w:rPr>
                <w:rFonts w:ascii="Arial" w:hAnsi="Arial" w:cs="Arial"/>
                <w:b/>
                <w:sz w:val="20"/>
                <w:szCs w:val="20"/>
              </w:rPr>
              <w:t>(SEHINGGA JANUARI 2017)</w:t>
            </w:r>
            <w:r>
              <w:rPr>
                <w:rFonts w:ascii="Arial" w:hAnsi="Arial" w:cs="Arial"/>
                <w:b/>
                <w:sz w:val="20"/>
                <w:szCs w:val="20"/>
              </w:rPr>
              <w:t>:</w:t>
            </w:r>
          </w:p>
          <w:tbl>
            <w:tblPr>
              <w:tblW w:w="7780" w:type="dxa"/>
              <w:tblLayout w:type="fixed"/>
              <w:tblLook w:val="04A0" w:firstRow="1" w:lastRow="0" w:firstColumn="1" w:lastColumn="0" w:noHBand="0" w:noVBand="1"/>
            </w:tblPr>
            <w:tblGrid>
              <w:gridCol w:w="1649"/>
              <w:gridCol w:w="1595"/>
              <w:gridCol w:w="1635"/>
              <w:gridCol w:w="1492"/>
              <w:gridCol w:w="1409"/>
            </w:tblGrid>
            <w:tr w:rsidR="004B77E3" w:rsidRPr="00342B52" w:rsidTr="00655BFC">
              <w:trPr>
                <w:trHeight w:val="569"/>
              </w:trPr>
              <w:tc>
                <w:tcPr>
                  <w:tcW w:w="164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B77E3" w:rsidRPr="00443F40" w:rsidRDefault="004B77E3" w:rsidP="00655BFC">
                  <w:pPr>
                    <w:spacing w:after="0" w:line="240" w:lineRule="auto"/>
                    <w:rPr>
                      <w:rFonts w:ascii="Arial" w:eastAsia="Times New Roman" w:hAnsi="Arial" w:cs="Arial"/>
                      <w:bCs/>
                      <w:color w:val="000000"/>
                      <w:sz w:val="20"/>
                      <w:szCs w:val="24"/>
                      <w:lang w:val="en-MY" w:eastAsia="en-MY"/>
                    </w:rPr>
                  </w:pPr>
                  <w:r w:rsidRPr="00443F40">
                    <w:rPr>
                      <w:rFonts w:ascii="Arial" w:eastAsia="Times New Roman" w:hAnsi="Arial" w:cs="Arial"/>
                      <w:bCs/>
                      <w:color w:val="000000"/>
                      <w:sz w:val="20"/>
                      <w:szCs w:val="24"/>
                      <w:lang w:val="en-MY" w:eastAsia="en-MY"/>
                    </w:rPr>
                    <w:lastRenderedPageBreak/>
                    <w:t xml:space="preserve">KOHORT </w:t>
                  </w:r>
                </w:p>
              </w:tc>
              <w:tc>
                <w:tcPr>
                  <w:tcW w:w="1595" w:type="dxa"/>
                  <w:tcBorders>
                    <w:top w:val="single" w:sz="4" w:space="0" w:color="auto"/>
                    <w:left w:val="nil"/>
                    <w:bottom w:val="single" w:sz="4" w:space="0" w:color="auto"/>
                    <w:right w:val="single" w:sz="4" w:space="0" w:color="auto"/>
                  </w:tcBorders>
                  <w:shd w:val="clear" w:color="000000" w:fill="D9D9D9"/>
                  <w:vAlign w:val="center"/>
                  <w:hideMark/>
                </w:tcPr>
                <w:p w:rsidR="004B77E3" w:rsidRPr="00443F40" w:rsidRDefault="004B77E3" w:rsidP="00655BFC">
                  <w:pPr>
                    <w:spacing w:after="0" w:line="240" w:lineRule="auto"/>
                    <w:jc w:val="center"/>
                    <w:rPr>
                      <w:rFonts w:ascii="Arial" w:eastAsia="Times New Roman" w:hAnsi="Arial" w:cs="Arial"/>
                      <w:bCs/>
                      <w:color w:val="000000"/>
                      <w:sz w:val="20"/>
                      <w:szCs w:val="24"/>
                      <w:lang w:val="en-MY" w:eastAsia="en-MY"/>
                    </w:rPr>
                  </w:pPr>
                  <w:r w:rsidRPr="00443F40">
                    <w:rPr>
                      <w:rFonts w:ascii="Arial" w:eastAsia="Times New Roman" w:hAnsi="Arial" w:cs="Arial"/>
                      <w:bCs/>
                      <w:color w:val="000000"/>
                      <w:sz w:val="20"/>
                      <w:szCs w:val="24"/>
                      <w:lang w:val="en-MY" w:eastAsia="en-MY"/>
                    </w:rPr>
                    <w:t>CADANGAN PENEMPATAN</w:t>
                  </w:r>
                </w:p>
              </w:tc>
              <w:tc>
                <w:tcPr>
                  <w:tcW w:w="1635" w:type="dxa"/>
                  <w:tcBorders>
                    <w:top w:val="single" w:sz="4" w:space="0" w:color="auto"/>
                    <w:left w:val="nil"/>
                    <w:bottom w:val="single" w:sz="4" w:space="0" w:color="auto"/>
                    <w:right w:val="single" w:sz="4" w:space="0" w:color="auto"/>
                  </w:tcBorders>
                  <w:shd w:val="clear" w:color="000000" w:fill="D9D9D9"/>
                  <w:vAlign w:val="center"/>
                  <w:hideMark/>
                </w:tcPr>
                <w:p w:rsidR="004B77E3" w:rsidRPr="00443F40" w:rsidRDefault="004B77E3" w:rsidP="00655BFC">
                  <w:pPr>
                    <w:spacing w:after="0" w:line="240" w:lineRule="auto"/>
                    <w:jc w:val="center"/>
                    <w:rPr>
                      <w:rFonts w:ascii="Arial" w:eastAsia="Times New Roman" w:hAnsi="Arial" w:cs="Arial"/>
                      <w:bCs/>
                      <w:color w:val="000000"/>
                      <w:sz w:val="20"/>
                      <w:szCs w:val="24"/>
                      <w:lang w:val="en-MY" w:eastAsia="en-MY"/>
                    </w:rPr>
                  </w:pPr>
                  <w:r w:rsidRPr="00443F40">
                    <w:rPr>
                      <w:rFonts w:ascii="Arial" w:eastAsia="Times New Roman" w:hAnsi="Arial" w:cs="Arial"/>
                      <w:bCs/>
                      <w:color w:val="000000"/>
                      <w:sz w:val="20"/>
                      <w:szCs w:val="24"/>
                      <w:lang w:val="en-MY" w:eastAsia="en-MY"/>
                    </w:rPr>
                    <w:t xml:space="preserve">PENEMPATAN </w:t>
                  </w:r>
                  <w:r w:rsidRPr="00443F40">
                    <w:rPr>
                      <w:rFonts w:ascii="Arial" w:eastAsia="Times New Roman" w:hAnsi="Arial" w:cs="Arial"/>
                      <w:bCs/>
                      <w:color w:val="000000"/>
                      <w:sz w:val="20"/>
                      <w:szCs w:val="24"/>
                      <w:lang w:val="en-MY" w:eastAsia="en-MY"/>
                    </w:rPr>
                    <w:br/>
                    <w:t>SEBENAR</w:t>
                  </w:r>
                </w:p>
              </w:tc>
              <w:tc>
                <w:tcPr>
                  <w:tcW w:w="1492" w:type="dxa"/>
                  <w:tcBorders>
                    <w:top w:val="single" w:sz="4" w:space="0" w:color="auto"/>
                    <w:left w:val="nil"/>
                    <w:bottom w:val="single" w:sz="4" w:space="0" w:color="auto"/>
                    <w:right w:val="single" w:sz="4" w:space="0" w:color="auto"/>
                  </w:tcBorders>
                  <w:shd w:val="clear" w:color="000000" w:fill="D9D9D9"/>
                  <w:vAlign w:val="center"/>
                  <w:hideMark/>
                </w:tcPr>
                <w:p w:rsidR="004B77E3" w:rsidRPr="00443F40" w:rsidRDefault="004B77E3" w:rsidP="00655BFC">
                  <w:pPr>
                    <w:spacing w:after="0" w:line="240" w:lineRule="auto"/>
                    <w:jc w:val="center"/>
                    <w:rPr>
                      <w:rFonts w:ascii="Arial" w:eastAsia="Times New Roman" w:hAnsi="Arial" w:cs="Arial"/>
                      <w:bCs/>
                      <w:color w:val="000000"/>
                      <w:sz w:val="20"/>
                      <w:szCs w:val="24"/>
                      <w:lang w:val="en-MY" w:eastAsia="en-MY"/>
                    </w:rPr>
                  </w:pPr>
                  <w:r w:rsidRPr="00443F40">
                    <w:rPr>
                      <w:rFonts w:ascii="Arial" w:eastAsia="Times New Roman" w:hAnsi="Arial" w:cs="Arial"/>
                      <w:bCs/>
                      <w:color w:val="000000"/>
                      <w:sz w:val="20"/>
                      <w:szCs w:val="24"/>
                      <w:lang w:val="en-MY" w:eastAsia="en-MY"/>
                    </w:rPr>
                    <w:t xml:space="preserve">MBK TAMAT </w:t>
                  </w:r>
                  <w:r w:rsidRPr="00443F40">
                    <w:rPr>
                      <w:rFonts w:ascii="Arial" w:eastAsia="Times New Roman" w:hAnsi="Arial" w:cs="Arial"/>
                      <w:bCs/>
                      <w:color w:val="000000"/>
                      <w:sz w:val="20"/>
                      <w:szCs w:val="24"/>
                      <w:lang w:val="en-MY" w:eastAsia="en-MY"/>
                    </w:rPr>
                    <w:br/>
                    <w:t xml:space="preserve">LATIHAN  </w:t>
                  </w:r>
                </w:p>
              </w:tc>
              <w:tc>
                <w:tcPr>
                  <w:tcW w:w="1409" w:type="dxa"/>
                  <w:tcBorders>
                    <w:top w:val="single" w:sz="4" w:space="0" w:color="auto"/>
                    <w:left w:val="nil"/>
                    <w:bottom w:val="single" w:sz="4" w:space="0" w:color="auto"/>
                    <w:right w:val="single" w:sz="4" w:space="0" w:color="auto"/>
                  </w:tcBorders>
                  <w:shd w:val="clear" w:color="000000" w:fill="D9D9D9"/>
                  <w:vAlign w:val="center"/>
                  <w:hideMark/>
                </w:tcPr>
                <w:p w:rsidR="004B77E3" w:rsidRPr="00443F40" w:rsidRDefault="004B77E3" w:rsidP="00655BFC">
                  <w:pPr>
                    <w:spacing w:after="0" w:line="240" w:lineRule="auto"/>
                    <w:jc w:val="center"/>
                    <w:rPr>
                      <w:rFonts w:ascii="Arial" w:eastAsia="Times New Roman" w:hAnsi="Arial" w:cs="Arial"/>
                      <w:bCs/>
                      <w:color w:val="000000"/>
                      <w:sz w:val="20"/>
                      <w:szCs w:val="24"/>
                      <w:lang w:val="en-MY" w:eastAsia="en-MY"/>
                    </w:rPr>
                  </w:pPr>
                  <w:r w:rsidRPr="00443F40">
                    <w:rPr>
                      <w:rFonts w:ascii="Arial" w:eastAsia="Times New Roman" w:hAnsi="Arial" w:cs="Arial"/>
                      <w:bCs/>
                      <w:color w:val="000000"/>
                      <w:sz w:val="20"/>
                      <w:szCs w:val="24"/>
                      <w:lang w:val="en-MY" w:eastAsia="en-MY"/>
                    </w:rPr>
                    <w:t xml:space="preserve">MBK </w:t>
                  </w:r>
                  <w:r w:rsidRPr="00443F40">
                    <w:rPr>
                      <w:rFonts w:ascii="Arial" w:eastAsia="Times New Roman" w:hAnsi="Arial" w:cs="Arial"/>
                      <w:bCs/>
                      <w:color w:val="000000"/>
                      <w:sz w:val="20"/>
                      <w:szCs w:val="24"/>
                      <w:lang w:val="en-MY" w:eastAsia="en-MY"/>
                    </w:rPr>
                    <w:br/>
                    <w:t>LULUS SKM</w:t>
                  </w:r>
                </w:p>
              </w:tc>
            </w:tr>
            <w:tr w:rsidR="004B77E3" w:rsidRPr="00342B52" w:rsidTr="00655BFC">
              <w:trPr>
                <w:trHeight w:val="57"/>
              </w:trPr>
              <w:tc>
                <w:tcPr>
                  <w:tcW w:w="1649" w:type="dxa"/>
                  <w:tcBorders>
                    <w:top w:val="nil"/>
                    <w:left w:val="single" w:sz="4" w:space="0" w:color="auto"/>
                    <w:bottom w:val="single" w:sz="4" w:space="0" w:color="auto"/>
                    <w:right w:val="single" w:sz="4" w:space="0" w:color="auto"/>
                  </w:tcBorders>
                  <w:shd w:val="clear" w:color="auto" w:fill="auto"/>
                  <w:vAlign w:val="center"/>
                  <w:hideMark/>
                </w:tcPr>
                <w:p w:rsidR="004B77E3" w:rsidRPr="00342B52" w:rsidRDefault="004B77E3" w:rsidP="00655BFC">
                  <w:pPr>
                    <w:spacing w:after="0" w:line="240" w:lineRule="auto"/>
                    <w:rPr>
                      <w:rFonts w:ascii="Arial" w:eastAsia="Times New Roman" w:hAnsi="Arial" w:cs="Arial"/>
                      <w:color w:val="000000"/>
                      <w:sz w:val="20"/>
                      <w:szCs w:val="32"/>
                      <w:lang w:val="en-MY" w:eastAsia="en-MY"/>
                    </w:rPr>
                  </w:pPr>
                  <w:r w:rsidRPr="00342B52">
                    <w:rPr>
                      <w:rFonts w:ascii="Arial" w:eastAsia="Times New Roman" w:hAnsi="Arial" w:cs="Arial"/>
                      <w:color w:val="000000"/>
                      <w:sz w:val="20"/>
                      <w:szCs w:val="32"/>
                      <w:lang w:val="en-MY" w:eastAsia="en-MY"/>
                    </w:rPr>
                    <w:t>KOHORT 2013</w:t>
                  </w:r>
                </w:p>
              </w:tc>
              <w:tc>
                <w:tcPr>
                  <w:tcW w:w="1595" w:type="dxa"/>
                  <w:tcBorders>
                    <w:top w:val="single" w:sz="4" w:space="0" w:color="auto"/>
                    <w:left w:val="nil"/>
                    <w:bottom w:val="single" w:sz="4" w:space="0" w:color="auto"/>
                    <w:right w:val="single" w:sz="4" w:space="0" w:color="000000"/>
                  </w:tcBorders>
                  <w:shd w:val="clear" w:color="auto" w:fill="auto"/>
                  <w:noWrap/>
                  <w:vAlign w:val="center"/>
                  <w:hideMark/>
                </w:tcPr>
                <w:p w:rsidR="004B77E3" w:rsidRPr="00342B52" w:rsidRDefault="004B77E3" w:rsidP="00655BFC">
                  <w:pPr>
                    <w:spacing w:after="0" w:line="240" w:lineRule="auto"/>
                    <w:jc w:val="center"/>
                    <w:rPr>
                      <w:rFonts w:ascii="Arial" w:eastAsia="Times New Roman" w:hAnsi="Arial" w:cs="Arial"/>
                      <w:color w:val="000000"/>
                      <w:sz w:val="20"/>
                      <w:szCs w:val="32"/>
                      <w:lang w:val="en-MY" w:eastAsia="en-MY"/>
                    </w:rPr>
                  </w:pPr>
                  <w:r w:rsidRPr="00342B52">
                    <w:rPr>
                      <w:rFonts w:ascii="Arial" w:eastAsia="Times New Roman" w:hAnsi="Arial" w:cs="Arial"/>
                      <w:color w:val="000000"/>
                      <w:sz w:val="20"/>
                      <w:szCs w:val="32"/>
                      <w:lang w:val="en-MY" w:eastAsia="en-MY"/>
                    </w:rPr>
                    <w:t>220</w:t>
                  </w:r>
                </w:p>
              </w:tc>
              <w:tc>
                <w:tcPr>
                  <w:tcW w:w="1635" w:type="dxa"/>
                  <w:tcBorders>
                    <w:top w:val="single" w:sz="4" w:space="0" w:color="auto"/>
                    <w:left w:val="nil"/>
                    <w:bottom w:val="single" w:sz="4" w:space="0" w:color="auto"/>
                    <w:right w:val="single" w:sz="4" w:space="0" w:color="000000"/>
                  </w:tcBorders>
                  <w:shd w:val="clear" w:color="auto" w:fill="auto"/>
                  <w:noWrap/>
                  <w:vAlign w:val="center"/>
                  <w:hideMark/>
                </w:tcPr>
                <w:p w:rsidR="004B77E3" w:rsidRPr="00342B52" w:rsidRDefault="004B77E3" w:rsidP="00655BFC">
                  <w:pPr>
                    <w:spacing w:after="0" w:line="240" w:lineRule="auto"/>
                    <w:jc w:val="center"/>
                    <w:rPr>
                      <w:rFonts w:ascii="Arial" w:eastAsia="Times New Roman" w:hAnsi="Arial" w:cs="Arial"/>
                      <w:color w:val="000000"/>
                      <w:sz w:val="20"/>
                      <w:szCs w:val="32"/>
                      <w:lang w:val="en-MY" w:eastAsia="en-MY"/>
                    </w:rPr>
                  </w:pPr>
                  <w:r w:rsidRPr="00342B52">
                    <w:rPr>
                      <w:rFonts w:ascii="Arial" w:eastAsia="Times New Roman" w:hAnsi="Arial" w:cs="Arial"/>
                      <w:color w:val="000000"/>
                      <w:sz w:val="20"/>
                      <w:szCs w:val="32"/>
                      <w:lang w:val="en-MY" w:eastAsia="en-MY"/>
                    </w:rPr>
                    <w:t>207</w:t>
                  </w:r>
                </w:p>
              </w:tc>
              <w:tc>
                <w:tcPr>
                  <w:tcW w:w="1492" w:type="dxa"/>
                  <w:tcBorders>
                    <w:top w:val="single" w:sz="4" w:space="0" w:color="auto"/>
                    <w:left w:val="nil"/>
                    <w:bottom w:val="single" w:sz="4" w:space="0" w:color="auto"/>
                    <w:right w:val="single" w:sz="4" w:space="0" w:color="000000"/>
                  </w:tcBorders>
                  <w:shd w:val="clear" w:color="auto" w:fill="auto"/>
                  <w:noWrap/>
                  <w:vAlign w:val="center"/>
                  <w:hideMark/>
                </w:tcPr>
                <w:p w:rsidR="004B77E3" w:rsidRPr="00342B52" w:rsidRDefault="004B77E3" w:rsidP="00655BFC">
                  <w:pPr>
                    <w:spacing w:after="0" w:line="240" w:lineRule="auto"/>
                    <w:jc w:val="center"/>
                    <w:rPr>
                      <w:rFonts w:ascii="Arial" w:eastAsia="Times New Roman" w:hAnsi="Arial" w:cs="Arial"/>
                      <w:color w:val="000000"/>
                      <w:sz w:val="20"/>
                      <w:szCs w:val="32"/>
                      <w:lang w:val="en-MY" w:eastAsia="en-MY"/>
                    </w:rPr>
                  </w:pPr>
                  <w:r w:rsidRPr="00342B52">
                    <w:rPr>
                      <w:rFonts w:ascii="Arial" w:eastAsia="Times New Roman" w:hAnsi="Arial" w:cs="Arial"/>
                      <w:color w:val="000000"/>
                      <w:sz w:val="20"/>
                      <w:szCs w:val="32"/>
                      <w:lang w:val="en-MY" w:eastAsia="en-MY"/>
                    </w:rPr>
                    <w:t>207</w:t>
                  </w:r>
                </w:p>
              </w:tc>
              <w:tc>
                <w:tcPr>
                  <w:tcW w:w="1409" w:type="dxa"/>
                  <w:tcBorders>
                    <w:top w:val="single" w:sz="4" w:space="0" w:color="auto"/>
                    <w:left w:val="nil"/>
                    <w:bottom w:val="single" w:sz="4" w:space="0" w:color="auto"/>
                    <w:right w:val="single" w:sz="4" w:space="0" w:color="000000"/>
                  </w:tcBorders>
                  <w:shd w:val="clear" w:color="auto" w:fill="auto"/>
                  <w:noWrap/>
                  <w:vAlign w:val="center"/>
                  <w:hideMark/>
                </w:tcPr>
                <w:p w:rsidR="004B77E3" w:rsidRPr="00342B52" w:rsidRDefault="004B77E3" w:rsidP="00655BFC">
                  <w:pPr>
                    <w:spacing w:after="0" w:line="240" w:lineRule="auto"/>
                    <w:jc w:val="center"/>
                    <w:rPr>
                      <w:rFonts w:ascii="Arial" w:eastAsia="Times New Roman" w:hAnsi="Arial" w:cs="Arial"/>
                      <w:color w:val="000000"/>
                      <w:sz w:val="20"/>
                      <w:szCs w:val="32"/>
                      <w:lang w:val="en-MY" w:eastAsia="en-MY"/>
                    </w:rPr>
                  </w:pPr>
                  <w:r w:rsidRPr="00342B52">
                    <w:rPr>
                      <w:rFonts w:ascii="Arial" w:eastAsia="Times New Roman" w:hAnsi="Arial" w:cs="Arial"/>
                      <w:color w:val="000000"/>
                      <w:sz w:val="20"/>
                      <w:szCs w:val="32"/>
                      <w:lang w:val="en-MY" w:eastAsia="en-MY"/>
                    </w:rPr>
                    <w:t>200</w:t>
                  </w:r>
                </w:p>
              </w:tc>
            </w:tr>
            <w:tr w:rsidR="004B77E3" w:rsidRPr="00342B52" w:rsidTr="00655BFC">
              <w:trPr>
                <w:trHeight w:val="57"/>
              </w:trPr>
              <w:tc>
                <w:tcPr>
                  <w:tcW w:w="1649" w:type="dxa"/>
                  <w:tcBorders>
                    <w:top w:val="nil"/>
                    <w:left w:val="single" w:sz="4" w:space="0" w:color="auto"/>
                    <w:bottom w:val="single" w:sz="4" w:space="0" w:color="auto"/>
                    <w:right w:val="single" w:sz="4" w:space="0" w:color="auto"/>
                  </w:tcBorders>
                  <w:shd w:val="clear" w:color="auto" w:fill="auto"/>
                  <w:vAlign w:val="center"/>
                  <w:hideMark/>
                </w:tcPr>
                <w:p w:rsidR="004B77E3" w:rsidRPr="00342B52" w:rsidRDefault="004B77E3" w:rsidP="00655BFC">
                  <w:pPr>
                    <w:spacing w:after="0" w:line="240" w:lineRule="auto"/>
                    <w:rPr>
                      <w:rFonts w:ascii="Arial" w:eastAsia="Times New Roman" w:hAnsi="Arial" w:cs="Arial"/>
                      <w:color w:val="000000"/>
                      <w:sz w:val="20"/>
                      <w:szCs w:val="32"/>
                      <w:lang w:val="en-MY" w:eastAsia="en-MY"/>
                    </w:rPr>
                  </w:pPr>
                  <w:r w:rsidRPr="00342B52">
                    <w:rPr>
                      <w:rFonts w:ascii="Arial" w:eastAsia="Times New Roman" w:hAnsi="Arial" w:cs="Arial"/>
                      <w:color w:val="000000"/>
                      <w:sz w:val="20"/>
                      <w:szCs w:val="32"/>
                      <w:lang w:val="en-MY" w:eastAsia="en-MY"/>
                    </w:rPr>
                    <w:t>KOHORT 1/2014</w:t>
                  </w:r>
                </w:p>
              </w:tc>
              <w:tc>
                <w:tcPr>
                  <w:tcW w:w="1595" w:type="dxa"/>
                  <w:tcBorders>
                    <w:top w:val="single" w:sz="4" w:space="0" w:color="auto"/>
                    <w:left w:val="nil"/>
                    <w:bottom w:val="single" w:sz="4" w:space="0" w:color="auto"/>
                    <w:right w:val="single" w:sz="4" w:space="0" w:color="000000"/>
                  </w:tcBorders>
                  <w:shd w:val="clear" w:color="auto" w:fill="auto"/>
                  <w:noWrap/>
                  <w:vAlign w:val="center"/>
                  <w:hideMark/>
                </w:tcPr>
                <w:p w:rsidR="004B77E3" w:rsidRPr="00342B52" w:rsidRDefault="004B77E3" w:rsidP="00655BFC">
                  <w:pPr>
                    <w:spacing w:after="0" w:line="240" w:lineRule="auto"/>
                    <w:jc w:val="center"/>
                    <w:rPr>
                      <w:rFonts w:ascii="Arial" w:eastAsia="Times New Roman" w:hAnsi="Arial" w:cs="Arial"/>
                      <w:color w:val="000000"/>
                      <w:sz w:val="20"/>
                      <w:szCs w:val="32"/>
                      <w:lang w:val="en-MY" w:eastAsia="en-MY"/>
                    </w:rPr>
                  </w:pPr>
                  <w:r w:rsidRPr="00342B52">
                    <w:rPr>
                      <w:rFonts w:ascii="Arial" w:eastAsia="Times New Roman" w:hAnsi="Arial" w:cs="Arial"/>
                      <w:color w:val="000000"/>
                      <w:sz w:val="20"/>
                      <w:szCs w:val="32"/>
                      <w:lang w:val="en-MY" w:eastAsia="en-MY"/>
                    </w:rPr>
                    <w:t>200</w:t>
                  </w:r>
                </w:p>
              </w:tc>
              <w:tc>
                <w:tcPr>
                  <w:tcW w:w="1635" w:type="dxa"/>
                  <w:tcBorders>
                    <w:top w:val="single" w:sz="4" w:space="0" w:color="auto"/>
                    <w:left w:val="nil"/>
                    <w:bottom w:val="single" w:sz="4" w:space="0" w:color="auto"/>
                    <w:right w:val="single" w:sz="4" w:space="0" w:color="000000"/>
                  </w:tcBorders>
                  <w:shd w:val="clear" w:color="auto" w:fill="auto"/>
                  <w:noWrap/>
                  <w:vAlign w:val="center"/>
                  <w:hideMark/>
                </w:tcPr>
                <w:p w:rsidR="004B77E3" w:rsidRPr="00342B52" w:rsidRDefault="004B77E3" w:rsidP="00655BFC">
                  <w:pPr>
                    <w:spacing w:after="0" w:line="240" w:lineRule="auto"/>
                    <w:jc w:val="center"/>
                    <w:rPr>
                      <w:rFonts w:ascii="Arial" w:eastAsia="Times New Roman" w:hAnsi="Arial" w:cs="Arial"/>
                      <w:color w:val="000000"/>
                      <w:sz w:val="20"/>
                      <w:szCs w:val="32"/>
                      <w:lang w:val="en-MY" w:eastAsia="en-MY"/>
                    </w:rPr>
                  </w:pPr>
                  <w:r w:rsidRPr="00342B52">
                    <w:rPr>
                      <w:rFonts w:ascii="Arial" w:eastAsia="Times New Roman" w:hAnsi="Arial" w:cs="Arial"/>
                      <w:color w:val="000000"/>
                      <w:sz w:val="20"/>
                      <w:szCs w:val="32"/>
                      <w:lang w:val="en-MY" w:eastAsia="en-MY"/>
                    </w:rPr>
                    <w:t>198</w:t>
                  </w:r>
                </w:p>
              </w:tc>
              <w:tc>
                <w:tcPr>
                  <w:tcW w:w="1492" w:type="dxa"/>
                  <w:tcBorders>
                    <w:top w:val="single" w:sz="4" w:space="0" w:color="auto"/>
                    <w:left w:val="nil"/>
                    <w:bottom w:val="single" w:sz="4" w:space="0" w:color="auto"/>
                    <w:right w:val="single" w:sz="4" w:space="0" w:color="000000"/>
                  </w:tcBorders>
                  <w:shd w:val="clear" w:color="auto" w:fill="auto"/>
                  <w:noWrap/>
                  <w:vAlign w:val="center"/>
                  <w:hideMark/>
                </w:tcPr>
                <w:p w:rsidR="004B77E3" w:rsidRPr="00342B52" w:rsidRDefault="004B77E3" w:rsidP="00655BFC">
                  <w:pPr>
                    <w:spacing w:after="0" w:line="240" w:lineRule="auto"/>
                    <w:jc w:val="center"/>
                    <w:rPr>
                      <w:rFonts w:ascii="Arial" w:eastAsia="Times New Roman" w:hAnsi="Arial" w:cs="Arial"/>
                      <w:color w:val="000000"/>
                      <w:sz w:val="20"/>
                      <w:szCs w:val="32"/>
                      <w:lang w:val="en-MY" w:eastAsia="en-MY"/>
                    </w:rPr>
                  </w:pPr>
                  <w:r w:rsidRPr="00342B52">
                    <w:rPr>
                      <w:rFonts w:ascii="Arial" w:eastAsia="Times New Roman" w:hAnsi="Arial" w:cs="Arial"/>
                      <w:color w:val="000000"/>
                      <w:sz w:val="20"/>
                      <w:szCs w:val="32"/>
                      <w:lang w:val="en-MY" w:eastAsia="en-MY"/>
                    </w:rPr>
                    <w:t>196</w:t>
                  </w:r>
                </w:p>
              </w:tc>
              <w:tc>
                <w:tcPr>
                  <w:tcW w:w="1409" w:type="dxa"/>
                  <w:tcBorders>
                    <w:top w:val="single" w:sz="4" w:space="0" w:color="auto"/>
                    <w:left w:val="nil"/>
                    <w:bottom w:val="single" w:sz="4" w:space="0" w:color="auto"/>
                    <w:right w:val="single" w:sz="4" w:space="0" w:color="000000"/>
                  </w:tcBorders>
                  <w:shd w:val="clear" w:color="auto" w:fill="auto"/>
                  <w:noWrap/>
                  <w:vAlign w:val="center"/>
                  <w:hideMark/>
                </w:tcPr>
                <w:p w:rsidR="004B77E3" w:rsidRPr="00342B52" w:rsidRDefault="004B77E3" w:rsidP="00655BFC">
                  <w:pPr>
                    <w:spacing w:after="0" w:line="240" w:lineRule="auto"/>
                    <w:jc w:val="center"/>
                    <w:rPr>
                      <w:rFonts w:ascii="Arial" w:eastAsia="Times New Roman" w:hAnsi="Arial" w:cs="Arial"/>
                      <w:color w:val="000000"/>
                      <w:sz w:val="20"/>
                      <w:szCs w:val="32"/>
                      <w:lang w:val="en-MY" w:eastAsia="en-MY"/>
                    </w:rPr>
                  </w:pPr>
                  <w:r w:rsidRPr="00342B52">
                    <w:rPr>
                      <w:rFonts w:ascii="Arial" w:eastAsia="Times New Roman" w:hAnsi="Arial" w:cs="Arial"/>
                      <w:color w:val="000000"/>
                      <w:sz w:val="20"/>
                      <w:szCs w:val="32"/>
                      <w:lang w:val="en-MY" w:eastAsia="en-MY"/>
                    </w:rPr>
                    <w:t>196</w:t>
                  </w:r>
                </w:p>
              </w:tc>
            </w:tr>
            <w:tr w:rsidR="004B77E3" w:rsidRPr="00342B52" w:rsidTr="00655BFC">
              <w:trPr>
                <w:trHeight w:val="57"/>
              </w:trPr>
              <w:tc>
                <w:tcPr>
                  <w:tcW w:w="1649" w:type="dxa"/>
                  <w:tcBorders>
                    <w:top w:val="nil"/>
                    <w:left w:val="single" w:sz="4" w:space="0" w:color="auto"/>
                    <w:bottom w:val="single" w:sz="4" w:space="0" w:color="auto"/>
                    <w:right w:val="single" w:sz="4" w:space="0" w:color="auto"/>
                  </w:tcBorders>
                  <w:shd w:val="clear" w:color="auto" w:fill="auto"/>
                  <w:vAlign w:val="center"/>
                  <w:hideMark/>
                </w:tcPr>
                <w:p w:rsidR="004B77E3" w:rsidRPr="00342B52" w:rsidRDefault="004B77E3" w:rsidP="00655BFC">
                  <w:pPr>
                    <w:spacing w:after="0" w:line="240" w:lineRule="auto"/>
                    <w:rPr>
                      <w:rFonts w:ascii="Arial" w:eastAsia="Times New Roman" w:hAnsi="Arial" w:cs="Arial"/>
                      <w:color w:val="000000"/>
                      <w:sz w:val="20"/>
                      <w:szCs w:val="32"/>
                      <w:lang w:val="en-MY" w:eastAsia="en-MY"/>
                    </w:rPr>
                  </w:pPr>
                  <w:r w:rsidRPr="00342B52">
                    <w:rPr>
                      <w:rFonts w:ascii="Arial" w:eastAsia="Times New Roman" w:hAnsi="Arial" w:cs="Arial"/>
                      <w:color w:val="000000"/>
                      <w:sz w:val="20"/>
                      <w:szCs w:val="32"/>
                      <w:lang w:val="en-MY" w:eastAsia="en-MY"/>
                    </w:rPr>
                    <w:t>KOHORT 2/2014</w:t>
                  </w:r>
                </w:p>
              </w:tc>
              <w:tc>
                <w:tcPr>
                  <w:tcW w:w="1595" w:type="dxa"/>
                  <w:tcBorders>
                    <w:top w:val="single" w:sz="4" w:space="0" w:color="auto"/>
                    <w:left w:val="nil"/>
                    <w:bottom w:val="single" w:sz="4" w:space="0" w:color="auto"/>
                    <w:right w:val="single" w:sz="4" w:space="0" w:color="000000"/>
                  </w:tcBorders>
                  <w:shd w:val="clear" w:color="auto" w:fill="auto"/>
                  <w:noWrap/>
                  <w:vAlign w:val="center"/>
                  <w:hideMark/>
                </w:tcPr>
                <w:p w:rsidR="004B77E3" w:rsidRPr="00342B52" w:rsidRDefault="004B77E3" w:rsidP="00655BFC">
                  <w:pPr>
                    <w:spacing w:after="0" w:line="240" w:lineRule="auto"/>
                    <w:jc w:val="center"/>
                    <w:rPr>
                      <w:rFonts w:ascii="Arial" w:eastAsia="Times New Roman" w:hAnsi="Arial" w:cs="Arial"/>
                      <w:color w:val="000000"/>
                      <w:sz w:val="20"/>
                      <w:szCs w:val="32"/>
                      <w:lang w:val="en-MY" w:eastAsia="en-MY"/>
                    </w:rPr>
                  </w:pPr>
                  <w:r w:rsidRPr="00342B52">
                    <w:rPr>
                      <w:rFonts w:ascii="Arial" w:eastAsia="Times New Roman" w:hAnsi="Arial" w:cs="Arial"/>
                      <w:color w:val="000000"/>
                      <w:sz w:val="20"/>
                      <w:szCs w:val="32"/>
                      <w:lang w:val="en-MY" w:eastAsia="en-MY"/>
                    </w:rPr>
                    <w:t>250</w:t>
                  </w:r>
                </w:p>
              </w:tc>
              <w:tc>
                <w:tcPr>
                  <w:tcW w:w="1635" w:type="dxa"/>
                  <w:tcBorders>
                    <w:top w:val="single" w:sz="4" w:space="0" w:color="auto"/>
                    <w:left w:val="nil"/>
                    <w:bottom w:val="single" w:sz="4" w:space="0" w:color="auto"/>
                    <w:right w:val="single" w:sz="4" w:space="0" w:color="000000"/>
                  </w:tcBorders>
                  <w:shd w:val="clear" w:color="auto" w:fill="auto"/>
                  <w:noWrap/>
                  <w:vAlign w:val="center"/>
                  <w:hideMark/>
                </w:tcPr>
                <w:p w:rsidR="004B77E3" w:rsidRPr="00342B52" w:rsidRDefault="004B77E3" w:rsidP="00655BFC">
                  <w:pPr>
                    <w:spacing w:after="0" w:line="240" w:lineRule="auto"/>
                    <w:jc w:val="center"/>
                    <w:rPr>
                      <w:rFonts w:ascii="Arial" w:eastAsia="Times New Roman" w:hAnsi="Arial" w:cs="Arial"/>
                      <w:color w:val="000000"/>
                      <w:sz w:val="20"/>
                      <w:szCs w:val="32"/>
                      <w:lang w:val="en-MY" w:eastAsia="en-MY"/>
                    </w:rPr>
                  </w:pPr>
                  <w:r w:rsidRPr="00342B52">
                    <w:rPr>
                      <w:rFonts w:ascii="Arial" w:eastAsia="Times New Roman" w:hAnsi="Arial" w:cs="Arial"/>
                      <w:color w:val="000000"/>
                      <w:sz w:val="20"/>
                      <w:szCs w:val="32"/>
                      <w:lang w:val="en-MY" w:eastAsia="en-MY"/>
                    </w:rPr>
                    <w:t>224</w:t>
                  </w:r>
                </w:p>
              </w:tc>
              <w:tc>
                <w:tcPr>
                  <w:tcW w:w="1492" w:type="dxa"/>
                  <w:tcBorders>
                    <w:top w:val="single" w:sz="4" w:space="0" w:color="auto"/>
                    <w:left w:val="nil"/>
                    <w:bottom w:val="single" w:sz="4" w:space="0" w:color="auto"/>
                    <w:right w:val="single" w:sz="4" w:space="0" w:color="000000"/>
                  </w:tcBorders>
                  <w:shd w:val="clear" w:color="auto" w:fill="auto"/>
                  <w:noWrap/>
                  <w:vAlign w:val="center"/>
                  <w:hideMark/>
                </w:tcPr>
                <w:p w:rsidR="004B77E3" w:rsidRPr="00342B52" w:rsidRDefault="004B77E3" w:rsidP="00655BFC">
                  <w:pPr>
                    <w:spacing w:after="0" w:line="240" w:lineRule="auto"/>
                    <w:jc w:val="center"/>
                    <w:rPr>
                      <w:rFonts w:ascii="Arial" w:eastAsia="Times New Roman" w:hAnsi="Arial" w:cs="Arial"/>
                      <w:color w:val="000000"/>
                      <w:sz w:val="20"/>
                      <w:szCs w:val="32"/>
                      <w:lang w:val="en-MY" w:eastAsia="en-MY"/>
                    </w:rPr>
                  </w:pPr>
                  <w:r w:rsidRPr="00342B52">
                    <w:rPr>
                      <w:rFonts w:ascii="Arial" w:eastAsia="Times New Roman" w:hAnsi="Arial" w:cs="Arial"/>
                      <w:color w:val="000000"/>
                      <w:sz w:val="20"/>
                      <w:szCs w:val="32"/>
                      <w:lang w:val="en-MY" w:eastAsia="en-MY"/>
                    </w:rPr>
                    <w:t>221</w:t>
                  </w:r>
                </w:p>
              </w:tc>
              <w:tc>
                <w:tcPr>
                  <w:tcW w:w="1409" w:type="dxa"/>
                  <w:tcBorders>
                    <w:top w:val="single" w:sz="4" w:space="0" w:color="auto"/>
                    <w:left w:val="nil"/>
                    <w:bottom w:val="single" w:sz="4" w:space="0" w:color="auto"/>
                    <w:right w:val="single" w:sz="4" w:space="0" w:color="000000"/>
                  </w:tcBorders>
                  <w:shd w:val="clear" w:color="auto" w:fill="auto"/>
                  <w:noWrap/>
                  <w:vAlign w:val="center"/>
                  <w:hideMark/>
                </w:tcPr>
                <w:p w:rsidR="004B77E3" w:rsidRPr="00342B52" w:rsidRDefault="004B77E3" w:rsidP="00655BFC">
                  <w:pPr>
                    <w:spacing w:after="0" w:line="240" w:lineRule="auto"/>
                    <w:jc w:val="center"/>
                    <w:rPr>
                      <w:rFonts w:ascii="Arial" w:eastAsia="Times New Roman" w:hAnsi="Arial" w:cs="Arial"/>
                      <w:color w:val="000000"/>
                      <w:sz w:val="20"/>
                      <w:szCs w:val="32"/>
                      <w:lang w:val="en-MY" w:eastAsia="en-MY"/>
                    </w:rPr>
                  </w:pPr>
                  <w:r w:rsidRPr="00342B52">
                    <w:rPr>
                      <w:rFonts w:ascii="Arial" w:eastAsia="Times New Roman" w:hAnsi="Arial" w:cs="Arial"/>
                      <w:color w:val="000000"/>
                      <w:sz w:val="20"/>
                      <w:szCs w:val="32"/>
                      <w:lang w:val="en-MY" w:eastAsia="en-MY"/>
                    </w:rPr>
                    <w:t>221</w:t>
                  </w:r>
                </w:p>
              </w:tc>
            </w:tr>
            <w:tr w:rsidR="004B77E3" w:rsidRPr="00342B52" w:rsidTr="00655BFC">
              <w:trPr>
                <w:trHeight w:val="57"/>
              </w:trPr>
              <w:tc>
                <w:tcPr>
                  <w:tcW w:w="1649" w:type="dxa"/>
                  <w:tcBorders>
                    <w:top w:val="nil"/>
                    <w:left w:val="single" w:sz="4" w:space="0" w:color="auto"/>
                    <w:bottom w:val="single" w:sz="4" w:space="0" w:color="auto"/>
                    <w:right w:val="single" w:sz="4" w:space="0" w:color="auto"/>
                  </w:tcBorders>
                  <w:shd w:val="clear" w:color="auto" w:fill="auto"/>
                  <w:vAlign w:val="center"/>
                  <w:hideMark/>
                </w:tcPr>
                <w:p w:rsidR="004B77E3" w:rsidRPr="00342B52" w:rsidRDefault="004B77E3" w:rsidP="00655BFC">
                  <w:pPr>
                    <w:spacing w:after="0" w:line="240" w:lineRule="auto"/>
                    <w:rPr>
                      <w:rFonts w:ascii="Arial" w:eastAsia="Times New Roman" w:hAnsi="Arial" w:cs="Arial"/>
                      <w:color w:val="000000"/>
                      <w:sz w:val="20"/>
                      <w:szCs w:val="32"/>
                      <w:lang w:val="en-MY" w:eastAsia="en-MY"/>
                    </w:rPr>
                  </w:pPr>
                  <w:r w:rsidRPr="00342B52">
                    <w:rPr>
                      <w:rFonts w:ascii="Arial" w:eastAsia="Times New Roman" w:hAnsi="Arial" w:cs="Arial"/>
                      <w:color w:val="000000"/>
                      <w:sz w:val="20"/>
                      <w:szCs w:val="32"/>
                      <w:lang w:val="en-MY" w:eastAsia="en-MY"/>
                    </w:rPr>
                    <w:t>KOHORT 2015</w:t>
                  </w:r>
                </w:p>
              </w:tc>
              <w:tc>
                <w:tcPr>
                  <w:tcW w:w="1595" w:type="dxa"/>
                  <w:tcBorders>
                    <w:top w:val="single" w:sz="4" w:space="0" w:color="auto"/>
                    <w:left w:val="nil"/>
                    <w:bottom w:val="single" w:sz="4" w:space="0" w:color="auto"/>
                    <w:right w:val="single" w:sz="4" w:space="0" w:color="000000"/>
                  </w:tcBorders>
                  <w:shd w:val="clear" w:color="auto" w:fill="auto"/>
                  <w:noWrap/>
                  <w:vAlign w:val="center"/>
                  <w:hideMark/>
                </w:tcPr>
                <w:p w:rsidR="004B77E3" w:rsidRPr="00342B52" w:rsidRDefault="004B77E3" w:rsidP="00655BFC">
                  <w:pPr>
                    <w:spacing w:after="0" w:line="240" w:lineRule="auto"/>
                    <w:jc w:val="center"/>
                    <w:rPr>
                      <w:rFonts w:ascii="Arial" w:eastAsia="Times New Roman" w:hAnsi="Arial" w:cs="Arial"/>
                      <w:color w:val="000000"/>
                      <w:sz w:val="20"/>
                      <w:szCs w:val="32"/>
                      <w:lang w:val="en-MY" w:eastAsia="en-MY"/>
                    </w:rPr>
                  </w:pPr>
                  <w:r w:rsidRPr="00342B52">
                    <w:rPr>
                      <w:rFonts w:ascii="Arial" w:eastAsia="Times New Roman" w:hAnsi="Arial" w:cs="Arial"/>
                      <w:color w:val="000000"/>
                      <w:sz w:val="20"/>
                      <w:szCs w:val="32"/>
                      <w:lang w:val="en-MY" w:eastAsia="en-MY"/>
                    </w:rPr>
                    <w:t>575</w:t>
                  </w:r>
                </w:p>
              </w:tc>
              <w:tc>
                <w:tcPr>
                  <w:tcW w:w="1635" w:type="dxa"/>
                  <w:tcBorders>
                    <w:top w:val="single" w:sz="4" w:space="0" w:color="auto"/>
                    <w:left w:val="nil"/>
                    <w:bottom w:val="single" w:sz="4" w:space="0" w:color="auto"/>
                    <w:right w:val="single" w:sz="4" w:space="0" w:color="000000"/>
                  </w:tcBorders>
                  <w:shd w:val="clear" w:color="auto" w:fill="auto"/>
                  <w:noWrap/>
                  <w:vAlign w:val="center"/>
                  <w:hideMark/>
                </w:tcPr>
                <w:p w:rsidR="004B77E3" w:rsidRPr="00342B52" w:rsidRDefault="004B77E3" w:rsidP="00655BFC">
                  <w:pPr>
                    <w:spacing w:after="0" w:line="240" w:lineRule="auto"/>
                    <w:jc w:val="center"/>
                    <w:rPr>
                      <w:rFonts w:ascii="Arial" w:eastAsia="Times New Roman" w:hAnsi="Arial" w:cs="Arial"/>
                      <w:color w:val="000000"/>
                      <w:sz w:val="20"/>
                      <w:szCs w:val="32"/>
                      <w:lang w:val="en-MY" w:eastAsia="en-MY"/>
                    </w:rPr>
                  </w:pPr>
                  <w:r w:rsidRPr="00342B52">
                    <w:rPr>
                      <w:rFonts w:ascii="Arial" w:eastAsia="Times New Roman" w:hAnsi="Arial" w:cs="Arial"/>
                      <w:color w:val="000000"/>
                      <w:sz w:val="20"/>
                      <w:szCs w:val="32"/>
                      <w:lang w:val="en-MY" w:eastAsia="en-MY"/>
                    </w:rPr>
                    <w:t>497</w:t>
                  </w:r>
                </w:p>
              </w:tc>
              <w:tc>
                <w:tcPr>
                  <w:tcW w:w="1492" w:type="dxa"/>
                  <w:tcBorders>
                    <w:top w:val="single" w:sz="4" w:space="0" w:color="auto"/>
                    <w:left w:val="nil"/>
                    <w:bottom w:val="single" w:sz="4" w:space="0" w:color="auto"/>
                    <w:right w:val="single" w:sz="4" w:space="0" w:color="000000"/>
                  </w:tcBorders>
                  <w:shd w:val="clear" w:color="auto" w:fill="auto"/>
                  <w:noWrap/>
                  <w:vAlign w:val="center"/>
                  <w:hideMark/>
                </w:tcPr>
                <w:p w:rsidR="004B77E3" w:rsidRPr="00342B52" w:rsidRDefault="004B77E3" w:rsidP="00655BFC">
                  <w:pPr>
                    <w:spacing w:after="0" w:line="240" w:lineRule="auto"/>
                    <w:jc w:val="center"/>
                    <w:rPr>
                      <w:rFonts w:ascii="Arial" w:eastAsia="Times New Roman" w:hAnsi="Arial" w:cs="Arial"/>
                      <w:color w:val="000000"/>
                      <w:sz w:val="20"/>
                      <w:szCs w:val="32"/>
                      <w:lang w:val="en-MY" w:eastAsia="en-MY"/>
                    </w:rPr>
                  </w:pPr>
                  <w:r w:rsidRPr="00342B52">
                    <w:rPr>
                      <w:rFonts w:ascii="Arial" w:eastAsia="Times New Roman" w:hAnsi="Arial" w:cs="Arial"/>
                      <w:color w:val="000000"/>
                      <w:sz w:val="20"/>
                      <w:szCs w:val="32"/>
                      <w:lang w:val="en-MY" w:eastAsia="en-MY"/>
                    </w:rPr>
                    <w:t>490</w:t>
                  </w:r>
                </w:p>
              </w:tc>
              <w:tc>
                <w:tcPr>
                  <w:tcW w:w="1409" w:type="dxa"/>
                  <w:tcBorders>
                    <w:top w:val="single" w:sz="4" w:space="0" w:color="auto"/>
                    <w:left w:val="nil"/>
                    <w:bottom w:val="single" w:sz="4" w:space="0" w:color="auto"/>
                    <w:right w:val="single" w:sz="4" w:space="0" w:color="000000"/>
                  </w:tcBorders>
                  <w:shd w:val="clear" w:color="auto" w:fill="auto"/>
                  <w:noWrap/>
                  <w:vAlign w:val="center"/>
                  <w:hideMark/>
                </w:tcPr>
                <w:p w:rsidR="004B77E3" w:rsidRPr="00342B52" w:rsidRDefault="004B77E3" w:rsidP="00655BFC">
                  <w:pPr>
                    <w:spacing w:after="0" w:line="240" w:lineRule="auto"/>
                    <w:jc w:val="center"/>
                    <w:rPr>
                      <w:rFonts w:ascii="Arial" w:eastAsia="Times New Roman" w:hAnsi="Arial" w:cs="Arial"/>
                      <w:color w:val="000000"/>
                      <w:sz w:val="20"/>
                      <w:szCs w:val="32"/>
                      <w:lang w:val="en-MY" w:eastAsia="en-MY"/>
                    </w:rPr>
                  </w:pPr>
                  <w:r w:rsidRPr="00342B52">
                    <w:rPr>
                      <w:rFonts w:ascii="Arial" w:eastAsia="Times New Roman" w:hAnsi="Arial" w:cs="Arial"/>
                      <w:color w:val="000000"/>
                      <w:sz w:val="20"/>
                      <w:szCs w:val="32"/>
                      <w:lang w:val="en-MY" w:eastAsia="en-MY"/>
                    </w:rPr>
                    <w:t>490</w:t>
                  </w:r>
                </w:p>
              </w:tc>
            </w:tr>
            <w:tr w:rsidR="004B77E3" w:rsidRPr="00342B52" w:rsidTr="00655BFC">
              <w:trPr>
                <w:trHeight w:val="57"/>
              </w:trPr>
              <w:tc>
                <w:tcPr>
                  <w:tcW w:w="1649" w:type="dxa"/>
                  <w:tcBorders>
                    <w:top w:val="nil"/>
                    <w:left w:val="single" w:sz="4" w:space="0" w:color="auto"/>
                    <w:bottom w:val="single" w:sz="4" w:space="0" w:color="auto"/>
                    <w:right w:val="single" w:sz="4" w:space="0" w:color="auto"/>
                  </w:tcBorders>
                  <w:shd w:val="clear" w:color="auto" w:fill="auto"/>
                  <w:vAlign w:val="center"/>
                  <w:hideMark/>
                </w:tcPr>
                <w:p w:rsidR="004B77E3" w:rsidRPr="003033D9" w:rsidRDefault="004B77E3" w:rsidP="00655BFC">
                  <w:pPr>
                    <w:spacing w:after="0" w:line="240" w:lineRule="auto"/>
                    <w:jc w:val="right"/>
                    <w:rPr>
                      <w:rFonts w:ascii="Arial" w:eastAsia="Times New Roman" w:hAnsi="Arial" w:cs="Arial"/>
                      <w:b/>
                      <w:color w:val="000000"/>
                      <w:sz w:val="20"/>
                      <w:szCs w:val="32"/>
                      <w:lang w:val="en-MY" w:eastAsia="en-MY"/>
                    </w:rPr>
                  </w:pPr>
                  <w:r w:rsidRPr="003033D9">
                    <w:rPr>
                      <w:rFonts w:ascii="Arial" w:eastAsia="Times New Roman" w:hAnsi="Arial" w:cs="Arial"/>
                      <w:b/>
                      <w:color w:val="000000"/>
                      <w:sz w:val="20"/>
                      <w:szCs w:val="32"/>
                      <w:lang w:val="en-MY" w:eastAsia="en-MY"/>
                    </w:rPr>
                    <w:t> Jumlah</w:t>
                  </w:r>
                </w:p>
              </w:tc>
              <w:tc>
                <w:tcPr>
                  <w:tcW w:w="1595" w:type="dxa"/>
                  <w:tcBorders>
                    <w:top w:val="single" w:sz="4" w:space="0" w:color="auto"/>
                    <w:left w:val="nil"/>
                    <w:bottom w:val="single" w:sz="4" w:space="0" w:color="auto"/>
                    <w:right w:val="single" w:sz="4" w:space="0" w:color="000000"/>
                  </w:tcBorders>
                  <w:shd w:val="clear" w:color="auto" w:fill="auto"/>
                  <w:noWrap/>
                  <w:vAlign w:val="center"/>
                  <w:hideMark/>
                </w:tcPr>
                <w:p w:rsidR="004B77E3" w:rsidRPr="00342B52" w:rsidRDefault="004B77E3" w:rsidP="00655BFC">
                  <w:pPr>
                    <w:spacing w:after="0" w:line="240" w:lineRule="auto"/>
                    <w:jc w:val="center"/>
                    <w:rPr>
                      <w:rFonts w:ascii="Arial" w:eastAsia="Times New Roman" w:hAnsi="Arial" w:cs="Arial"/>
                      <w:b/>
                      <w:bCs/>
                      <w:color w:val="000000"/>
                      <w:sz w:val="20"/>
                      <w:szCs w:val="32"/>
                      <w:lang w:val="en-MY" w:eastAsia="en-MY"/>
                    </w:rPr>
                  </w:pPr>
                  <w:r w:rsidRPr="00342B52">
                    <w:rPr>
                      <w:rFonts w:ascii="Arial" w:eastAsia="Times New Roman" w:hAnsi="Arial" w:cs="Arial"/>
                      <w:b/>
                      <w:bCs/>
                      <w:color w:val="000000"/>
                      <w:sz w:val="20"/>
                      <w:szCs w:val="32"/>
                      <w:lang w:val="en-MY" w:eastAsia="en-MY"/>
                    </w:rPr>
                    <w:t>1245</w:t>
                  </w:r>
                </w:p>
              </w:tc>
              <w:tc>
                <w:tcPr>
                  <w:tcW w:w="1635" w:type="dxa"/>
                  <w:tcBorders>
                    <w:top w:val="single" w:sz="4" w:space="0" w:color="auto"/>
                    <w:left w:val="nil"/>
                    <w:bottom w:val="single" w:sz="4" w:space="0" w:color="auto"/>
                    <w:right w:val="single" w:sz="4" w:space="0" w:color="000000"/>
                  </w:tcBorders>
                  <w:shd w:val="clear" w:color="auto" w:fill="auto"/>
                  <w:noWrap/>
                  <w:vAlign w:val="center"/>
                  <w:hideMark/>
                </w:tcPr>
                <w:p w:rsidR="004B77E3" w:rsidRPr="00342B52" w:rsidRDefault="004B77E3" w:rsidP="00655BFC">
                  <w:pPr>
                    <w:spacing w:after="0" w:line="240" w:lineRule="auto"/>
                    <w:jc w:val="center"/>
                    <w:rPr>
                      <w:rFonts w:ascii="Arial" w:eastAsia="Times New Roman" w:hAnsi="Arial" w:cs="Arial"/>
                      <w:b/>
                      <w:bCs/>
                      <w:color w:val="000000"/>
                      <w:sz w:val="20"/>
                      <w:szCs w:val="32"/>
                      <w:lang w:val="en-MY" w:eastAsia="en-MY"/>
                    </w:rPr>
                  </w:pPr>
                  <w:r w:rsidRPr="00342B52">
                    <w:rPr>
                      <w:rFonts w:ascii="Arial" w:eastAsia="Times New Roman" w:hAnsi="Arial" w:cs="Arial"/>
                      <w:b/>
                      <w:bCs/>
                      <w:color w:val="000000"/>
                      <w:sz w:val="20"/>
                      <w:szCs w:val="32"/>
                      <w:lang w:val="en-MY" w:eastAsia="en-MY"/>
                    </w:rPr>
                    <w:t>1126</w:t>
                  </w:r>
                </w:p>
              </w:tc>
              <w:tc>
                <w:tcPr>
                  <w:tcW w:w="1492" w:type="dxa"/>
                  <w:tcBorders>
                    <w:top w:val="single" w:sz="4" w:space="0" w:color="auto"/>
                    <w:left w:val="nil"/>
                    <w:bottom w:val="single" w:sz="4" w:space="0" w:color="auto"/>
                    <w:right w:val="single" w:sz="4" w:space="0" w:color="000000"/>
                  </w:tcBorders>
                  <w:shd w:val="clear" w:color="auto" w:fill="auto"/>
                  <w:noWrap/>
                  <w:vAlign w:val="center"/>
                  <w:hideMark/>
                </w:tcPr>
                <w:p w:rsidR="004B77E3" w:rsidRPr="00342B52" w:rsidRDefault="004B77E3" w:rsidP="00655BFC">
                  <w:pPr>
                    <w:spacing w:after="0" w:line="240" w:lineRule="auto"/>
                    <w:jc w:val="center"/>
                    <w:rPr>
                      <w:rFonts w:ascii="Arial" w:eastAsia="Times New Roman" w:hAnsi="Arial" w:cs="Arial"/>
                      <w:b/>
                      <w:bCs/>
                      <w:color w:val="000000"/>
                      <w:sz w:val="20"/>
                      <w:szCs w:val="32"/>
                      <w:lang w:val="en-MY" w:eastAsia="en-MY"/>
                    </w:rPr>
                  </w:pPr>
                  <w:r w:rsidRPr="00342B52">
                    <w:rPr>
                      <w:rFonts w:ascii="Arial" w:eastAsia="Times New Roman" w:hAnsi="Arial" w:cs="Arial"/>
                      <w:b/>
                      <w:bCs/>
                      <w:color w:val="000000"/>
                      <w:sz w:val="20"/>
                      <w:szCs w:val="32"/>
                      <w:lang w:val="en-MY" w:eastAsia="en-MY"/>
                    </w:rPr>
                    <w:t>1114</w:t>
                  </w:r>
                </w:p>
              </w:tc>
              <w:tc>
                <w:tcPr>
                  <w:tcW w:w="1409" w:type="dxa"/>
                  <w:tcBorders>
                    <w:top w:val="single" w:sz="4" w:space="0" w:color="auto"/>
                    <w:left w:val="nil"/>
                    <w:bottom w:val="single" w:sz="4" w:space="0" w:color="auto"/>
                    <w:right w:val="single" w:sz="4" w:space="0" w:color="000000"/>
                  </w:tcBorders>
                  <w:shd w:val="clear" w:color="auto" w:fill="auto"/>
                  <w:noWrap/>
                  <w:vAlign w:val="center"/>
                  <w:hideMark/>
                </w:tcPr>
                <w:p w:rsidR="004B77E3" w:rsidRPr="00342B52" w:rsidRDefault="004B77E3" w:rsidP="00655BFC">
                  <w:pPr>
                    <w:spacing w:after="0" w:line="240" w:lineRule="auto"/>
                    <w:jc w:val="center"/>
                    <w:rPr>
                      <w:rFonts w:ascii="Arial" w:eastAsia="Times New Roman" w:hAnsi="Arial" w:cs="Arial"/>
                      <w:b/>
                      <w:bCs/>
                      <w:color w:val="000000"/>
                      <w:sz w:val="20"/>
                      <w:szCs w:val="32"/>
                      <w:lang w:val="en-MY" w:eastAsia="en-MY"/>
                    </w:rPr>
                  </w:pPr>
                  <w:r w:rsidRPr="00342B52">
                    <w:rPr>
                      <w:rFonts w:ascii="Arial" w:eastAsia="Times New Roman" w:hAnsi="Arial" w:cs="Arial"/>
                      <w:b/>
                      <w:bCs/>
                      <w:color w:val="000000"/>
                      <w:sz w:val="20"/>
                      <w:szCs w:val="32"/>
                      <w:lang w:val="en-MY" w:eastAsia="en-MY"/>
                    </w:rPr>
                    <w:t>1107</w:t>
                  </w:r>
                </w:p>
              </w:tc>
            </w:tr>
          </w:tbl>
          <w:p w:rsidR="004B77E3" w:rsidRDefault="004B77E3" w:rsidP="00655BFC">
            <w:pPr>
              <w:rPr>
                <w:rFonts w:ascii="Arial" w:hAnsi="Arial" w:cs="Arial"/>
                <w:color w:val="FF0000"/>
                <w:sz w:val="20"/>
                <w:szCs w:val="20"/>
              </w:rPr>
            </w:pPr>
          </w:p>
          <w:tbl>
            <w:tblPr>
              <w:tblW w:w="7000" w:type="dxa"/>
              <w:tblLayout w:type="fixed"/>
              <w:tblLook w:val="04A0" w:firstRow="1" w:lastRow="0" w:firstColumn="1" w:lastColumn="0" w:noHBand="0" w:noVBand="1"/>
            </w:tblPr>
            <w:tblGrid>
              <w:gridCol w:w="1351"/>
              <w:gridCol w:w="895"/>
              <w:gridCol w:w="1507"/>
              <w:gridCol w:w="895"/>
              <w:gridCol w:w="1535"/>
              <w:gridCol w:w="817"/>
            </w:tblGrid>
            <w:tr w:rsidR="004B77E3" w:rsidRPr="00342B52" w:rsidTr="00655BFC">
              <w:trPr>
                <w:trHeight w:val="1215"/>
              </w:trPr>
              <w:tc>
                <w:tcPr>
                  <w:tcW w:w="1351" w:type="dxa"/>
                  <w:tcBorders>
                    <w:top w:val="single" w:sz="4" w:space="0" w:color="auto"/>
                    <w:left w:val="single" w:sz="4" w:space="0" w:color="auto"/>
                    <w:bottom w:val="single" w:sz="4" w:space="0" w:color="auto"/>
                    <w:right w:val="nil"/>
                  </w:tcBorders>
                  <w:shd w:val="clear" w:color="auto" w:fill="auto"/>
                  <w:vAlign w:val="center"/>
                  <w:hideMark/>
                </w:tcPr>
                <w:p w:rsidR="004B77E3" w:rsidRPr="00342B52" w:rsidRDefault="004B77E3" w:rsidP="00655BFC">
                  <w:pPr>
                    <w:spacing w:after="0" w:line="240" w:lineRule="auto"/>
                    <w:rPr>
                      <w:rFonts w:ascii="Arial" w:eastAsia="Times New Roman" w:hAnsi="Arial" w:cs="Arial"/>
                      <w:color w:val="000000"/>
                      <w:sz w:val="20"/>
                      <w:szCs w:val="32"/>
                      <w:lang w:val="en-MY" w:eastAsia="en-MY"/>
                    </w:rPr>
                  </w:pPr>
                  <w:r w:rsidRPr="00342B52">
                    <w:rPr>
                      <w:rFonts w:ascii="Arial" w:eastAsia="Times New Roman" w:hAnsi="Arial" w:cs="Arial"/>
                      <w:color w:val="000000"/>
                      <w:sz w:val="20"/>
                      <w:szCs w:val="32"/>
                      <w:lang w:val="en-MY" w:eastAsia="en-MY"/>
                    </w:rPr>
                    <w:t>Penempatan sebenar berbanding Cadangan Penempatan</w:t>
                  </w: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rsidR="004B77E3" w:rsidRPr="00342B52" w:rsidRDefault="004B77E3" w:rsidP="00655BFC">
                  <w:pPr>
                    <w:spacing w:after="0" w:line="240" w:lineRule="auto"/>
                    <w:jc w:val="center"/>
                    <w:rPr>
                      <w:rFonts w:ascii="Arial" w:eastAsia="Times New Roman" w:hAnsi="Arial" w:cs="Arial"/>
                      <w:b/>
                      <w:bCs/>
                      <w:color w:val="000000"/>
                      <w:sz w:val="20"/>
                      <w:szCs w:val="32"/>
                      <w:lang w:val="en-MY" w:eastAsia="en-MY"/>
                    </w:rPr>
                  </w:pPr>
                  <w:r w:rsidRPr="00342B52">
                    <w:rPr>
                      <w:rFonts w:ascii="Arial" w:eastAsia="Times New Roman" w:hAnsi="Arial" w:cs="Arial"/>
                      <w:b/>
                      <w:bCs/>
                      <w:color w:val="000000"/>
                      <w:sz w:val="20"/>
                      <w:szCs w:val="32"/>
                      <w:lang w:val="en-MY" w:eastAsia="en-MY"/>
                    </w:rPr>
                    <w:t>90.44%</w:t>
                  </w:r>
                </w:p>
              </w:tc>
              <w:tc>
                <w:tcPr>
                  <w:tcW w:w="1507" w:type="dxa"/>
                  <w:tcBorders>
                    <w:top w:val="single" w:sz="4" w:space="0" w:color="auto"/>
                    <w:left w:val="single" w:sz="4" w:space="0" w:color="auto"/>
                    <w:bottom w:val="single" w:sz="4" w:space="0" w:color="auto"/>
                    <w:right w:val="nil"/>
                  </w:tcBorders>
                  <w:shd w:val="clear" w:color="auto" w:fill="auto"/>
                  <w:noWrap/>
                  <w:vAlign w:val="center"/>
                  <w:hideMark/>
                </w:tcPr>
                <w:p w:rsidR="004B77E3" w:rsidRPr="00342B52" w:rsidRDefault="004B77E3" w:rsidP="00655BFC">
                  <w:pPr>
                    <w:spacing w:after="0" w:line="240" w:lineRule="auto"/>
                    <w:rPr>
                      <w:rFonts w:ascii="Arial" w:eastAsia="Times New Roman" w:hAnsi="Arial" w:cs="Arial"/>
                      <w:color w:val="000000"/>
                      <w:sz w:val="20"/>
                      <w:szCs w:val="32"/>
                      <w:lang w:val="en-MY" w:eastAsia="en-MY"/>
                    </w:rPr>
                  </w:pPr>
                  <w:r w:rsidRPr="00342B52">
                    <w:rPr>
                      <w:rFonts w:ascii="Arial" w:eastAsia="Times New Roman" w:hAnsi="Arial" w:cs="Arial"/>
                      <w:color w:val="000000"/>
                      <w:sz w:val="20"/>
                      <w:szCs w:val="32"/>
                      <w:lang w:val="en-MY" w:eastAsia="en-MY"/>
                    </w:rPr>
                    <w:t>MBK menamatkan latihan berbanding Penempatan sebenar</w:t>
                  </w: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rsidR="004B77E3" w:rsidRPr="00342B52" w:rsidRDefault="004B77E3" w:rsidP="00655BFC">
                  <w:pPr>
                    <w:spacing w:after="0" w:line="240" w:lineRule="auto"/>
                    <w:jc w:val="center"/>
                    <w:rPr>
                      <w:rFonts w:ascii="Arial" w:eastAsia="Times New Roman" w:hAnsi="Arial" w:cs="Arial"/>
                      <w:b/>
                      <w:bCs/>
                      <w:color w:val="000000"/>
                      <w:sz w:val="20"/>
                      <w:szCs w:val="32"/>
                      <w:lang w:val="en-MY" w:eastAsia="en-MY"/>
                    </w:rPr>
                  </w:pPr>
                  <w:r w:rsidRPr="00342B52">
                    <w:rPr>
                      <w:rFonts w:ascii="Arial" w:eastAsia="Times New Roman" w:hAnsi="Arial" w:cs="Arial"/>
                      <w:b/>
                      <w:bCs/>
                      <w:color w:val="000000"/>
                      <w:sz w:val="20"/>
                      <w:szCs w:val="32"/>
                      <w:lang w:val="en-MY" w:eastAsia="en-MY"/>
                    </w:rPr>
                    <w:t>98.93%</w:t>
                  </w:r>
                </w:p>
              </w:tc>
              <w:tc>
                <w:tcPr>
                  <w:tcW w:w="1535" w:type="dxa"/>
                  <w:tcBorders>
                    <w:top w:val="single" w:sz="4" w:space="0" w:color="auto"/>
                    <w:left w:val="single" w:sz="4" w:space="0" w:color="auto"/>
                    <w:bottom w:val="single" w:sz="4" w:space="0" w:color="auto"/>
                    <w:right w:val="nil"/>
                  </w:tcBorders>
                  <w:shd w:val="clear" w:color="auto" w:fill="auto"/>
                  <w:noWrap/>
                  <w:vAlign w:val="center"/>
                  <w:hideMark/>
                </w:tcPr>
                <w:p w:rsidR="004B77E3" w:rsidRPr="00342B52" w:rsidRDefault="004B77E3" w:rsidP="00655BFC">
                  <w:pPr>
                    <w:spacing w:after="0" w:line="240" w:lineRule="auto"/>
                    <w:rPr>
                      <w:rFonts w:ascii="Arial" w:eastAsia="Times New Roman" w:hAnsi="Arial" w:cs="Arial"/>
                      <w:color w:val="000000"/>
                      <w:sz w:val="20"/>
                      <w:szCs w:val="32"/>
                      <w:lang w:val="en-MY" w:eastAsia="en-MY"/>
                    </w:rPr>
                  </w:pPr>
                  <w:r w:rsidRPr="00342B52">
                    <w:rPr>
                      <w:rFonts w:ascii="Arial" w:eastAsia="Times New Roman" w:hAnsi="Arial" w:cs="Arial"/>
                      <w:color w:val="000000"/>
                      <w:sz w:val="20"/>
                      <w:szCs w:val="32"/>
                      <w:lang w:val="en-MY" w:eastAsia="en-MY"/>
                    </w:rPr>
                    <w:t>MBK LULUS SKM berbanding MBK menamatkan Latihan</w:t>
                  </w:r>
                </w:p>
              </w:tc>
              <w:tc>
                <w:tcPr>
                  <w:tcW w:w="817" w:type="dxa"/>
                  <w:tcBorders>
                    <w:top w:val="single" w:sz="4" w:space="0" w:color="auto"/>
                    <w:left w:val="nil"/>
                    <w:bottom w:val="single" w:sz="4" w:space="0" w:color="auto"/>
                    <w:right w:val="single" w:sz="4" w:space="0" w:color="auto"/>
                  </w:tcBorders>
                  <w:shd w:val="clear" w:color="auto" w:fill="auto"/>
                  <w:noWrap/>
                  <w:vAlign w:val="center"/>
                  <w:hideMark/>
                </w:tcPr>
                <w:p w:rsidR="004B77E3" w:rsidRPr="00342B52" w:rsidRDefault="004B77E3" w:rsidP="00655BFC">
                  <w:pPr>
                    <w:spacing w:after="0" w:line="240" w:lineRule="auto"/>
                    <w:jc w:val="center"/>
                    <w:rPr>
                      <w:rFonts w:ascii="Arial" w:eastAsia="Times New Roman" w:hAnsi="Arial" w:cs="Arial"/>
                      <w:b/>
                      <w:bCs/>
                      <w:color w:val="000000"/>
                      <w:sz w:val="20"/>
                      <w:szCs w:val="32"/>
                      <w:lang w:val="en-MY" w:eastAsia="en-MY"/>
                    </w:rPr>
                  </w:pPr>
                  <w:r w:rsidRPr="00342B52">
                    <w:rPr>
                      <w:rFonts w:ascii="Arial" w:eastAsia="Times New Roman" w:hAnsi="Arial" w:cs="Arial"/>
                      <w:b/>
                      <w:bCs/>
                      <w:color w:val="000000"/>
                      <w:sz w:val="20"/>
                      <w:szCs w:val="32"/>
                      <w:lang w:val="en-MY" w:eastAsia="en-MY"/>
                    </w:rPr>
                    <w:t>99.37%</w:t>
                  </w:r>
                </w:p>
              </w:tc>
            </w:tr>
          </w:tbl>
          <w:p w:rsidR="004B77E3" w:rsidRDefault="004B77E3" w:rsidP="00655BFC">
            <w:pPr>
              <w:rPr>
                <w:rFonts w:ascii="Arial" w:hAnsi="Arial" w:cs="Arial"/>
                <w:color w:val="FF0000"/>
                <w:sz w:val="20"/>
                <w:szCs w:val="20"/>
              </w:rPr>
            </w:pPr>
          </w:p>
          <w:p w:rsidR="004B77E3" w:rsidRPr="005969D7" w:rsidRDefault="004B77E3" w:rsidP="00655BFC">
            <w:pPr>
              <w:ind w:left="66"/>
              <w:rPr>
                <w:rFonts w:ascii="Arial" w:hAnsi="Arial" w:cs="Arial"/>
                <w:b/>
                <w:sz w:val="20"/>
                <w:szCs w:val="20"/>
              </w:rPr>
            </w:pPr>
            <w:r w:rsidRPr="005969D7">
              <w:rPr>
                <w:rFonts w:ascii="Arial" w:hAnsi="Arial" w:cs="Arial"/>
                <w:b/>
                <w:sz w:val="20"/>
                <w:szCs w:val="20"/>
              </w:rPr>
              <w:t>KSM:</w:t>
            </w:r>
          </w:p>
          <w:p w:rsidR="004B77E3" w:rsidRPr="008E160A" w:rsidRDefault="004B77E3" w:rsidP="00655BFC">
            <w:pPr>
              <w:rPr>
                <w:rFonts w:ascii="Arial" w:hAnsi="Arial" w:cs="Arial"/>
                <w:sz w:val="20"/>
                <w:szCs w:val="20"/>
              </w:rPr>
            </w:pPr>
          </w:p>
          <w:p w:rsidR="004B77E3" w:rsidRDefault="004B77E3" w:rsidP="00655BFC">
            <w:pPr>
              <w:ind w:left="66"/>
              <w:rPr>
                <w:rFonts w:ascii="Arial" w:hAnsi="Arial" w:cs="Arial"/>
                <w:sz w:val="20"/>
                <w:szCs w:val="20"/>
              </w:rPr>
            </w:pPr>
            <w:r w:rsidRPr="00966A27">
              <w:rPr>
                <w:rFonts w:ascii="Arial" w:hAnsi="Arial" w:cs="Arial"/>
                <w:sz w:val="20"/>
                <w:szCs w:val="20"/>
              </w:rPr>
              <w:t>1318</w:t>
            </w:r>
            <w:r w:rsidRPr="008E160A">
              <w:rPr>
                <w:rFonts w:ascii="Arial" w:hAnsi="Arial" w:cs="Arial"/>
                <w:sz w:val="20"/>
                <w:szCs w:val="20"/>
              </w:rPr>
              <w:t xml:space="preserve"> orang pelatih OKU telah mendaftar (2012 sehingga 2016)</w:t>
            </w:r>
            <w:r>
              <w:rPr>
                <w:rFonts w:ascii="Arial" w:hAnsi="Arial" w:cs="Arial"/>
                <w:sz w:val="20"/>
                <w:szCs w:val="20"/>
              </w:rPr>
              <w:t xml:space="preserve"> d</w:t>
            </w:r>
            <w:r w:rsidRPr="008E160A">
              <w:rPr>
                <w:rFonts w:ascii="Arial" w:hAnsi="Arial" w:cs="Arial"/>
                <w:sz w:val="20"/>
                <w:szCs w:val="20"/>
              </w:rPr>
              <w:t xml:space="preserve">i IKBN/Giat Mara </w:t>
            </w:r>
            <w:r>
              <w:rPr>
                <w:rFonts w:ascii="Arial" w:hAnsi="Arial" w:cs="Arial"/>
                <w:sz w:val="20"/>
                <w:szCs w:val="20"/>
              </w:rPr>
              <w:t>.</w:t>
            </w:r>
          </w:p>
          <w:p w:rsidR="004B77E3" w:rsidRDefault="004B77E3" w:rsidP="00655BFC">
            <w:pPr>
              <w:rPr>
                <w:rFonts w:ascii="Arial" w:hAnsi="Arial" w:cs="Arial"/>
                <w:sz w:val="20"/>
                <w:szCs w:val="20"/>
              </w:rPr>
            </w:pPr>
          </w:p>
          <w:p w:rsidR="004B77E3" w:rsidRDefault="004B77E3" w:rsidP="00655BFC">
            <w:pPr>
              <w:jc w:val="both"/>
              <w:rPr>
                <w:rFonts w:ascii="Arial" w:hAnsi="Arial" w:cs="Arial"/>
                <w:sz w:val="20"/>
                <w:szCs w:val="20"/>
              </w:rPr>
            </w:pPr>
          </w:p>
          <w:p w:rsidR="004B77E3" w:rsidRDefault="004B77E3" w:rsidP="00655BFC">
            <w:pPr>
              <w:ind w:left="66"/>
              <w:rPr>
                <w:rFonts w:ascii="Arial" w:hAnsi="Arial" w:cs="Arial"/>
                <w:b/>
                <w:sz w:val="20"/>
                <w:szCs w:val="20"/>
              </w:rPr>
            </w:pPr>
            <w:r>
              <w:rPr>
                <w:rFonts w:ascii="Arial" w:hAnsi="Arial" w:cs="Arial"/>
                <w:b/>
                <w:sz w:val="20"/>
                <w:szCs w:val="20"/>
              </w:rPr>
              <w:t>KKLW (</w:t>
            </w:r>
            <w:r w:rsidRPr="009F1552">
              <w:rPr>
                <w:rFonts w:ascii="Arial" w:hAnsi="Arial" w:cs="Arial"/>
                <w:b/>
                <w:sz w:val="20"/>
                <w:szCs w:val="20"/>
              </w:rPr>
              <w:t xml:space="preserve">BAHAGIAN PENDIDIKAN TINGGI </w:t>
            </w:r>
            <w:r>
              <w:rPr>
                <w:rFonts w:ascii="Arial" w:hAnsi="Arial" w:cs="Arial"/>
                <w:b/>
                <w:sz w:val="20"/>
                <w:szCs w:val="20"/>
              </w:rPr>
              <w:t>–</w:t>
            </w:r>
            <w:r w:rsidRPr="009F1552">
              <w:rPr>
                <w:rFonts w:ascii="Arial" w:hAnsi="Arial" w:cs="Arial"/>
                <w:b/>
                <w:sz w:val="20"/>
                <w:szCs w:val="20"/>
              </w:rPr>
              <w:t xml:space="preserve"> UniKL</w:t>
            </w:r>
            <w:r>
              <w:rPr>
                <w:rFonts w:ascii="Arial" w:hAnsi="Arial" w:cs="Arial"/>
                <w:b/>
                <w:sz w:val="20"/>
                <w:szCs w:val="20"/>
              </w:rPr>
              <w:t>):</w:t>
            </w:r>
          </w:p>
          <w:p w:rsidR="004B77E3" w:rsidRPr="009F1552" w:rsidRDefault="004B77E3" w:rsidP="00655BFC">
            <w:pPr>
              <w:jc w:val="both"/>
              <w:rPr>
                <w:rFonts w:ascii="Arial" w:hAnsi="Arial" w:cs="Arial"/>
                <w:b/>
                <w:sz w:val="20"/>
                <w:szCs w:val="20"/>
              </w:rPr>
            </w:pPr>
          </w:p>
          <w:p w:rsidR="004B77E3" w:rsidRDefault="004B77E3" w:rsidP="00655BFC">
            <w:pPr>
              <w:ind w:left="66"/>
              <w:rPr>
                <w:rFonts w:ascii="Arial" w:hAnsi="Arial" w:cs="Arial"/>
                <w:sz w:val="20"/>
                <w:szCs w:val="20"/>
              </w:rPr>
            </w:pPr>
            <w:r>
              <w:rPr>
                <w:rFonts w:ascii="Arial" w:hAnsi="Arial" w:cs="Arial"/>
                <w:sz w:val="20"/>
                <w:szCs w:val="20"/>
              </w:rPr>
              <w:t>Setakat hari ini, tiada program/ kursus khas untuk pelajar OKU di UniKL, golongan pelajar OKU ini mengikuti program/ kursus yang sama seperti pelajar-pelajar lain.</w:t>
            </w:r>
          </w:p>
          <w:p w:rsidR="004B77E3" w:rsidRDefault="004B77E3" w:rsidP="00655BFC">
            <w:pPr>
              <w:jc w:val="both"/>
              <w:rPr>
                <w:rFonts w:ascii="Arial" w:hAnsi="Arial" w:cs="Arial"/>
                <w:sz w:val="20"/>
                <w:szCs w:val="20"/>
              </w:rPr>
            </w:pPr>
          </w:p>
          <w:p w:rsidR="004B77E3" w:rsidRDefault="004B77E3" w:rsidP="00655BFC">
            <w:pPr>
              <w:ind w:left="66"/>
              <w:rPr>
                <w:rFonts w:ascii="Arial" w:hAnsi="Arial" w:cs="Arial"/>
                <w:b/>
                <w:sz w:val="20"/>
                <w:szCs w:val="20"/>
              </w:rPr>
            </w:pPr>
            <w:r w:rsidRPr="00AC3B59">
              <w:rPr>
                <w:rFonts w:ascii="Arial" w:hAnsi="Arial" w:cs="Arial"/>
                <w:b/>
                <w:sz w:val="20"/>
                <w:szCs w:val="20"/>
              </w:rPr>
              <w:t>KKLW (MARA- GIATMARA):</w:t>
            </w:r>
          </w:p>
          <w:p w:rsidR="004B77E3" w:rsidRPr="00901D1E" w:rsidRDefault="004B77E3" w:rsidP="00655BFC">
            <w:pPr>
              <w:jc w:val="both"/>
              <w:rPr>
                <w:rFonts w:ascii="Arial" w:hAnsi="Arial" w:cs="Arial"/>
                <w:b/>
                <w:sz w:val="20"/>
                <w:szCs w:val="20"/>
              </w:rPr>
            </w:pPr>
          </w:p>
          <w:p w:rsidR="004B77E3" w:rsidRPr="00901D1E" w:rsidRDefault="004B77E3" w:rsidP="004B77E3">
            <w:pPr>
              <w:pStyle w:val="ListParagraph"/>
              <w:numPr>
                <w:ilvl w:val="0"/>
                <w:numId w:val="40"/>
              </w:numPr>
              <w:rPr>
                <w:rFonts w:ascii="Arial" w:hAnsi="Arial" w:cs="Arial"/>
                <w:sz w:val="20"/>
                <w:szCs w:val="20"/>
              </w:rPr>
            </w:pPr>
            <w:r w:rsidRPr="00901D1E">
              <w:rPr>
                <w:rFonts w:ascii="Arial" w:hAnsi="Arial" w:cs="Arial"/>
                <w:sz w:val="20"/>
                <w:szCs w:val="20"/>
              </w:rPr>
              <w:t>103 pelatih OKU bagi pengambilan sesi Januari 2017</w:t>
            </w:r>
            <w:r>
              <w:rPr>
                <w:rFonts w:ascii="Arial" w:hAnsi="Arial" w:cs="Arial"/>
                <w:sz w:val="20"/>
                <w:szCs w:val="20"/>
              </w:rPr>
              <w:t>;</w:t>
            </w:r>
          </w:p>
          <w:p w:rsidR="004B77E3" w:rsidRDefault="004B77E3" w:rsidP="004B77E3">
            <w:pPr>
              <w:pStyle w:val="ListParagraph"/>
              <w:numPr>
                <w:ilvl w:val="0"/>
                <w:numId w:val="40"/>
              </w:numPr>
              <w:rPr>
                <w:rFonts w:ascii="Arial" w:hAnsi="Arial" w:cs="Arial"/>
                <w:sz w:val="20"/>
                <w:szCs w:val="20"/>
              </w:rPr>
            </w:pPr>
            <w:r>
              <w:rPr>
                <w:rFonts w:ascii="Arial" w:hAnsi="Arial" w:cs="Arial"/>
                <w:sz w:val="20"/>
                <w:szCs w:val="20"/>
              </w:rPr>
              <w:t>57 pelatih telah menamatkan latihan, 38 masih dalam latihan dalam pelbagai bidang;</w:t>
            </w:r>
          </w:p>
          <w:p w:rsidR="004B77E3" w:rsidRDefault="004B77E3" w:rsidP="004B77E3">
            <w:pPr>
              <w:pStyle w:val="ListParagraph"/>
              <w:numPr>
                <w:ilvl w:val="0"/>
                <w:numId w:val="40"/>
              </w:numPr>
              <w:rPr>
                <w:rFonts w:ascii="Arial" w:hAnsi="Arial" w:cs="Arial"/>
                <w:sz w:val="20"/>
                <w:szCs w:val="20"/>
              </w:rPr>
            </w:pPr>
            <w:r>
              <w:rPr>
                <w:rFonts w:ascii="Arial" w:hAnsi="Arial" w:cs="Arial"/>
                <w:sz w:val="20"/>
                <w:szCs w:val="20"/>
              </w:rPr>
              <w:t>Pelatih tamat mendapat Sijil Kemahiran GIATMARA  dan Sijil Kemahiran Malaysia dengan pelbagai tahap;</w:t>
            </w:r>
          </w:p>
          <w:p w:rsidR="004B77E3" w:rsidRDefault="004B77E3" w:rsidP="004B77E3">
            <w:pPr>
              <w:pStyle w:val="ListParagraph"/>
              <w:numPr>
                <w:ilvl w:val="0"/>
                <w:numId w:val="40"/>
              </w:numPr>
              <w:rPr>
                <w:rFonts w:ascii="Arial" w:hAnsi="Arial" w:cs="Arial"/>
                <w:sz w:val="20"/>
                <w:szCs w:val="20"/>
              </w:rPr>
            </w:pPr>
            <w:r>
              <w:rPr>
                <w:rFonts w:ascii="Arial" w:hAnsi="Arial" w:cs="Arial"/>
                <w:sz w:val="20"/>
                <w:szCs w:val="20"/>
              </w:rPr>
              <w:t xml:space="preserve">Lima (5) orang pelatih yang tamat bekerja sebagai </w:t>
            </w:r>
            <w:r>
              <w:rPr>
                <w:rFonts w:ascii="Arial" w:hAnsi="Arial" w:cs="Arial"/>
                <w:sz w:val="20"/>
                <w:szCs w:val="20"/>
              </w:rPr>
              <w:lastRenderedPageBreak/>
              <w:t>usahawan; dan</w:t>
            </w:r>
          </w:p>
          <w:p w:rsidR="004B77E3" w:rsidRPr="004B77E3" w:rsidRDefault="004B77E3" w:rsidP="004B77E3">
            <w:pPr>
              <w:pStyle w:val="ListParagraph"/>
              <w:numPr>
                <w:ilvl w:val="0"/>
                <w:numId w:val="40"/>
              </w:numPr>
              <w:rPr>
                <w:rFonts w:ascii="Arial" w:hAnsi="Arial" w:cs="Arial"/>
                <w:b/>
                <w:sz w:val="20"/>
                <w:szCs w:val="20"/>
              </w:rPr>
            </w:pPr>
            <w:r>
              <w:rPr>
                <w:rFonts w:ascii="Arial" w:hAnsi="Arial" w:cs="Arial"/>
                <w:sz w:val="20"/>
                <w:szCs w:val="20"/>
              </w:rPr>
              <w:t>a</w:t>
            </w:r>
            <w:r w:rsidRPr="00441FA2">
              <w:rPr>
                <w:rFonts w:ascii="Arial" w:hAnsi="Arial" w:cs="Arial"/>
                <w:sz w:val="20"/>
                <w:szCs w:val="20"/>
              </w:rPr>
              <w:t xml:space="preserve">ntara kursus yang terdapat paling ramai pelatih OKU Teknologi Automotif, </w:t>
            </w:r>
            <w:r w:rsidRPr="00441FA2">
              <w:rPr>
                <w:rFonts w:ascii="Arial" w:hAnsi="Arial" w:cs="Arial"/>
                <w:i/>
                <w:sz w:val="20"/>
                <w:szCs w:val="20"/>
              </w:rPr>
              <w:t>Fashion and Dressmaking</w:t>
            </w:r>
            <w:r w:rsidRPr="00441FA2">
              <w:rPr>
                <w:rFonts w:ascii="Arial" w:hAnsi="Arial" w:cs="Arial"/>
                <w:sz w:val="20"/>
                <w:szCs w:val="20"/>
              </w:rPr>
              <w:t xml:space="preserve"> dan Pendawaian Elektrik</w:t>
            </w:r>
            <w:r>
              <w:rPr>
                <w:rFonts w:ascii="Arial" w:hAnsi="Arial" w:cs="Arial"/>
                <w:sz w:val="20"/>
                <w:szCs w:val="20"/>
              </w:rPr>
              <w:t>.</w:t>
            </w:r>
          </w:p>
          <w:p w:rsidR="004B77E3" w:rsidRPr="004B77E3" w:rsidRDefault="004B77E3" w:rsidP="004B77E3">
            <w:pPr>
              <w:pStyle w:val="ListParagraph"/>
              <w:rPr>
                <w:rFonts w:ascii="Arial" w:hAnsi="Arial" w:cs="Arial"/>
                <w:b/>
                <w:sz w:val="20"/>
                <w:szCs w:val="20"/>
              </w:rPr>
            </w:pPr>
          </w:p>
          <w:p w:rsidR="004B77E3" w:rsidRDefault="004B77E3" w:rsidP="00655BFC">
            <w:pPr>
              <w:ind w:left="201"/>
              <w:rPr>
                <w:rFonts w:ascii="Arial" w:hAnsi="Arial" w:cs="Arial"/>
                <w:b/>
                <w:sz w:val="20"/>
                <w:szCs w:val="20"/>
              </w:rPr>
            </w:pPr>
            <w:r>
              <w:rPr>
                <w:rFonts w:ascii="Arial" w:hAnsi="Arial" w:cs="Arial"/>
                <w:b/>
                <w:sz w:val="20"/>
                <w:szCs w:val="20"/>
              </w:rPr>
              <w:t>JPOKU:</w:t>
            </w:r>
          </w:p>
          <w:p w:rsidR="004B77E3" w:rsidRPr="002B7B8C" w:rsidRDefault="004B77E3" w:rsidP="00655BFC">
            <w:pPr>
              <w:ind w:left="201"/>
              <w:jc w:val="both"/>
              <w:rPr>
                <w:rFonts w:ascii="Arial" w:hAnsi="Arial" w:cs="Arial"/>
                <w:sz w:val="20"/>
                <w:szCs w:val="24"/>
              </w:rPr>
            </w:pPr>
            <w:r w:rsidRPr="002B7B8C">
              <w:rPr>
                <w:rFonts w:ascii="Arial" w:hAnsi="Arial" w:cs="Arial"/>
                <w:sz w:val="20"/>
                <w:szCs w:val="24"/>
              </w:rPr>
              <w:t>Bilangan OKU yang mengikuti Program di PLPP adalah seramai 125 orang</w:t>
            </w:r>
            <w:r>
              <w:rPr>
                <w:rFonts w:ascii="Arial" w:hAnsi="Arial" w:cs="Arial"/>
                <w:sz w:val="20"/>
                <w:szCs w:val="24"/>
              </w:rPr>
              <w:t xml:space="preserve">. </w:t>
            </w:r>
            <w:r w:rsidRPr="002B7B8C">
              <w:rPr>
                <w:rFonts w:ascii="Arial" w:hAnsi="Arial" w:cs="Arial"/>
                <w:sz w:val="20"/>
                <w:szCs w:val="24"/>
              </w:rPr>
              <w:t>Kursus yang ditawarkan adalah  seperti berikut :</w:t>
            </w:r>
          </w:p>
          <w:p w:rsidR="004B77E3" w:rsidRPr="002B7B8C" w:rsidRDefault="004B77E3" w:rsidP="00655BFC">
            <w:pPr>
              <w:jc w:val="both"/>
              <w:rPr>
                <w:rFonts w:ascii="Arial" w:hAnsi="Arial" w:cs="Arial"/>
                <w:sz w:val="20"/>
                <w:szCs w:val="24"/>
              </w:rPr>
            </w:pPr>
          </w:p>
          <w:p w:rsidR="004B77E3" w:rsidRPr="002B7B8C" w:rsidRDefault="004B77E3" w:rsidP="004B77E3">
            <w:pPr>
              <w:pStyle w:val="ListParagraph"/>
              <w:numPr>
                <w:ilvl w:val="0"/>
                <w:numId w:val="41"/>
              </w:numPr>
              <w:ind w:left="1052"/>
              <w:jc w:val="both"/>
              <w:rPr>
                <w:rFonts w:ascii="Arial" w:hAnsi="Arial" w:cs="Arial"/>
                <w:sz w:val="20"/>
                <w:szCs w:val="24"/>
              </w:rPr>
            </w:pPr>
            <w:r w:rsidRPr="002B7B8C">
              <w:rPr>
                <w:rFonts w:ascii="Arial" w:hAnsi="Arial" w:cs="Arial"/>
                <w:sz w:val="20"/>
                <w:szCs w:val="24"/>
              </w:rPr>
              <w:t>Pembantu Tadbir</w:t>
            </w:r>
          </w:p>
          <w:p w:rsidR="004B77E3" w:rsidRPr="002B7B8C" w:rsidRDefault="004B77E3" w:rsidP="004B77E3">
            <w:pPr>
              <w:pStyle w:val="ListParagraph"/>
              <w:numPr>
                <w:ilvl w:val="0"/>
                <w:numId w:val="41"/>
              </w:numPr>
              <w:ind w:left="1052"/>
              <w:jc w:val="both"/>
              <w:rPr>
                <w:rFonts w:ascii="Arial" w:hAnsi="Arial" w:cs="Arial"/>
                <w:sz w:val="20"/>
                <w:szCs w:val="24"/>
              </w:rPr>
            </w:pPr>
            <w:r w:rsidRPr="002B7B8C">
              <w:rPr>
                <w:rFonts w:ascii="Arial" w:hAnsi="Arial" w:cs="Arial"/>
                <w:sz w:val="20"/>
                <w:szCs w:val="24"/>
              </w:rPr>
              <w:t>Pembuatan Pakaian Wanita</w:t>
            </w:r>
          </w:p>
          <w:p w:rsidR="004B77E3" w:rsidRPr="002B7B8C" w:rsidRDefault="004B77E3" w:rsidP="004B77E3">
            <w:pPr>
              <w:pStyle w:val="ListParagraph"/>
              <w:numPr>
                <w:ilvl w:val="0"/>
                <w:numId w:val="41"/>
              </w:numPr>
              <w:ind w:left="1052"/>
              <w:jc w:val="both"/>
              <w:rPr>
                <w:rFonts w:ascii="Arial" w:hAnsi="Arial" w:cs="Arial"/>
                <w:sz w:val="20"/>
                <w:szCs w:val="24"/>
              </w:rPr>
            </w:pPr>
            <w:r w:rsidRPr="002B7B8C">
              <w:rPr>
                <w:rFonts w:ascii="Arial" w:hAnsi="Arial" w:cs="Arial"/>
                <w:sz w:val="20"/>
                <w:szCs w:val="24"/>
              </w:rPr>
              <w:t>Elektrik</w:t>
            </w:r>
          </w:p>
          <w:p w:rsidR="004B77E3" w:rsidRPr="002B7B8C" w:rsidRDefault="004B77E3" w:rsidP="004B77E3">
            <w:pPr>
              <w:pStyle w:val="ListParagraph"/>
              <w:numPr>
                <w:ilvl w:val="0"/>
                <w:numId w:val="41"/>
              </w:numPr>
              <w:ind w:left="1052"/>
              <w:jc w:val="both"/>
              <w:rPr>
                <w:rFonts w:ascii="Arial" w:hAnsi="Arial" w:cs="Arial"/>
                <w:sz w:val="20"/>
                <w:szCs w:val="24"/>
              </w:rPr>
            </w:pPr>
            <w:r w:rsidRPr="002B7B8C">
              <w:rPr>
                <w:rFonts w:ascii="Arial" w:hAnsi="Arial" w:cs="Arial"/>
                <w:sz w:val="20"/>
                <w:szCs w:val="24"/>
              </w:rPr>
              <w:t>Lukisan</w:t>
            </w:r>
          </w:p>
          <w:p w:rsidR="004B77E3" w:rsidRPr="002B7B8C" w:rsidRDefault="004B77E3" w:rsidP="004B77E3">
            <w:pPr>
              <w:pStyle w:val="ListParagraph"/>
              <w:numPr>
                <w:ilvl w:val="0"/>
                <w:numId w:val="41"/>
              </w:numPr>
              <w:ind w:left="1052"/>
              <w:jc w:val="both"/>
              <w:rPr>
                <w:rFonts w:ascii="Arial" w:hAnsi="Arial" w:cs="Arial"/>
                <w:sz w:val="20"/>
                <w:szCs w:val="24"/>
              </w:rPr>
            </w:pPr>
            <w:r w:rsidRPr="002B7B8C">
              <w:rPr>
                <w:rFonts w:ascii="Arial" w:hAnsi="Arial" w:cs="Arial"/>
                <w:sz w:val="20"/>
                <w:szCs w:val="24"/>
              </w:rPr>
              <w:t>rostetik dan Ortotik</w:t>
            </w:r>
          </w:p>
          <w:p w:rsidR="004B77E3" w:rsidRPr="002B7B8C" w:rsidRDefault="004B77E3" w:rsidP="004B77E3">
            <w:pPr>
              <w:pStyle w:val="ListParagraph"/>
              <w:numPr>
                <w:ilvl w:val="0"/>
                <w:numId w:val="41"/>
              </w:numPr>
              <w:ind w:left="1052"/>
              <w:jc w:val="both"/>
              <w:rPr>
                <w:rFonts w:ascii="Arial" w:hAnsi="Arial" w:cs="Arial"/>
                <w:sz w:val="20"/>
                <w:szCs w:val="24"/>
              </w:rPr>
            </w:pPr>
            <w:r w:rsidRPr="002B7B8C">
              <w:rPr>
                <w:rFonts w:ascii="Arial" w:hAnsi="Arial" w:cs="Arial"/>
                <w:sz w:val="20"/>
                <w:szCs w:val="24"/>
              </w:rPr>
              <w:t>Pembuatan Kerusi Roda</w:t>
            </w:r>
          </w:p>
          <w:p w:rsidR="004B77E3" w:rsidRPr="002B7B8C" w:rsidRDefault="004B77E3" w:rsidP="004B77E3">
            <w:pPr>
              <w:pStyle w:val="ListParagraph"/>
              <w:numPr>
                <w:ilvl w:val="0"/>
                <w:numId w:val="41"/>
              </w:numPr>
              <w:ind w:left="1052"/>
              <w:rPr>
                <w:rFonts w:ascii="Arial" w:hAnsi="Arial" w:cs="Arial"/>
                <w:b/>
                <w:sz w:val="20"/>
                <w:szCs w:val="20"/>
              </w:rPr>
            </w:pPr>
            <w:r w:rsidRPr="002B7B8C">
              <w:rPr>
                <w:rFonts w:ascii="Arial" w:hAnsi="Arial" w:cs="Arial"/>
                <w:sz w:val="20"/>
                <w:szCs w:val="24"/>
              </w:rPr>
              <w:t>Membatik</w:t>
            </w:r>
          </w:p>
        </w:tc>
      </w:tr>
      <w:tr w:rsidR="004B77E3" w:rsidRPr="003B33AE" w:rsidTr="00655BFC">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rsidR="004B77E3" w:rsidRPr="004B77E3" w:rsidRDefault="004B77E3">
            <w:pPr>
              <w:jc w:val="both"/>
              <w:rPr>
                <w:rFonts w:ascii="Arial" w:hAnsi="Arial" w:cs="Arial"/>
                <w:color w:val="000000"/>
                <w:sz w:val="24"/>
                <w:szCs w:val="24"/>
              </w:rPr>
            </w:pPr>
            <w:r w:rsidRPr="004B77E3">
              <w:rPr>
                <w:rFonts w:ascii="Arial" w:hAnsi="Arial" w:cs="Arial"/>
                <w:color w:val="000000"/>
              </w:rPr>
              <w:lastRenderedPageBreak/>
              <w:t>Jangkamasa panjang (2016 – 2022):</w:t>
            </w:r>
            <w:r w:rsidRPr="004B77E3">
              <w:rPr>
                <w:rFonts w:ascii="Arial" w:hAnsi="Arial" w:cs="Arial"/>
                <w:color w:val="000000"/>
              </w:rPr>
              <w:br/>
            </w:r>
            <w:r w:rsidRPr="004B77E3">
              <w:rPr>
                <w:rFonts w:ascii="Arial" w:hAnsi="Arial" w:cs="Arial"/>
                <w:color w:val="000000"/>
              </w:rPr>
              <w:br/>
              <w:t>(d) Menaik taraf infrastruktur, prasarana dan peralatan khas di semua sekolah dan institusi pengajian tinggi (IPT) agar mesra OKU berkonsepkan universal design.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B77E3" w:rsidRPr="004B77E3" w:rsidRDefault="004B77E3" w:rsidP="004B77E3">
            <w:pPr>
              <w:ind w:firstLineChars="200" w:firstLine="440"/>
              <w:rPr>
                <w:rFonts w:ascii="Arial" w:hAnsi="Arial" w:cs="Arial"/>
                <w:color w:val="000000"/>
                <w:sz w:val="24"/>
                <w:szCs w:val="24"/>
              </w:rPr>
            </w:pPr>
            <w:r w:rsidRPr="004B77E3">
              <w:rPr>
                <w:rFonts w:ascii="Arial" w:hAnsi="Arial" w:cs="Arial"/>
                <w:color w:val="000000"/>
              </w:rPr>
              <w:t>Bilangan sekolah / IPT yang berkonsepkan universal design.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B77E3" w:rsidRPr="004B77E3" w:rsidRDefault="004B77E3" w:rsidP="004B77E3">
            <w:pPr>
              <w:ind w:firstLineChars="200" w:firstLine="440"/>
              <w:rPr>
                <w:rFonts w:ascii="Arial" w:hAnsi="Arial" w:cs="Arial"/>
                <w:color w:val="000000"/>
                <w:sz w:val="24"/>
                <w:szCs w:val="24"/>
              </w:rPr>
            </w:pPr>
            <w:r w:rsidRPr="004B77E3">
              <w:rPr>
                <w:rFonts w:ascii="Arial" w:hAnsi="Arial" w:cs="Arial"/>
                <w:color w:val="000000"/>
              </w:rPr>
              <w:t xml:space="preserve">Peningkatan 50% bilangan sekolah / IPT yang berkonsepkan universal design.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B77E3" w:rsidRPr="004B77E3" w:rsidRDefault="004B77E3" w:rsidP="004B77E3">
            <w:pPr>
              <w:ind w:firstLineChars="100" w:firstLine="220"/>
              <w:rPr>
                <w:rFonts w:ascii="Arial" w:hAnsi="Arial" w:cs="Arial"/>
                <w:color w:val="000000"/>
                <w:sz w:val="24"/>
                <w:szCs w:val="24"/>
              </w:rPr>
            </w:pPr>
            <w:r w:rsidRPr="004B77E3">
              <w:rPr>
                <w:rFonts w:ascii="Arial" w:hAnsi="Arial" w:cs="Arial"/>
                <w:color w:val="000000"/>
              </w:rPr>
              <w:t>Agensi peneraju: KPM /KPT</w:t>
            </w:r>
            <w:r w:rsidRPr="004B77E3">
              <w:rPr>
                <w:rFonts w:ascii="Arial" w:hAnsi="Arial" w:cs="Arial"/>
                <w:color w:val="000000"/>
              </w:rPr>
              <w:br/>
              <w:t>• JPM</w:t>
            </w:r>
            <w:r w:rsidRPr="004B77E3">
              <w:rPr>
                <w:rFonts w:ascii="Arial" w:hAnsi="Arial" w:cs="Arial"/>
                <w:color w:val="000000"/>
              </w:rPr>
              <w:br/>
              <w:t>• KKR</w:t>
            </w:r>
            <w:r w:rsidRPr="004B77E3">
              <w:rPr>
                <w:rFonts w:ascii="Arial" w:hAnsi="Arial" w:cs="Arial"/>
                <w:color w:val="000000"/>
              </w:rPr>
              <w:br/>
              <w:t xml:space="preserve">• KPKT </w:t>
            </w:r>
            <w:r w:rsidRPr="004B77E3">
              <w:rPr>
                <w:rFonts w:ascii="Arial" w:hAnsi="Arial" w:cs="Arial"/>
                <w:color w:val="000000"/>
              </w:rPr>
              <w:br/>
              <w:t>• MOT</w:t>
            </w:r>
            <w:r w:rsidRPr="004B77E3">
              <w:rPr>
                <w:rFonts w:ascii="Arial" w:hAnsi="Arial" w:cs="Arial"/>
                <w:color w:val="000000"/>
              </w:rPr>
              <w:br/>
              <w:t>• NGO</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213CEF" w:rsidRDefault="004B77E3" w:rsidP="00213CEF">
            <w:pPr>
              <w:rPr>
                <w:rFonts w:ascii="Arial" w:hAnsi="Arial" w:cs="Arial"/>
                <w:b/>
                <w:sz w:val="20"/>
                <w:szCs w:val="20"/>
              </w:rPr>
            </w:pPr>
            <w:r w:rsidRPr="004B77E3">
              <w:rPr>
                <w:rFonts w:ascii="Arial" w:hAnsi="Arial" w:cs="Arial"/>
                <w:b/>
                <w:bCs/>
                <w:color w:val="000000"/>
              </w:rPr>
              <w:t>Maklum Balas Agensi Peneraju KPM</w:t>
            </w:r>
            <w:r w:rsidRPr="004B77E3">
              <w:rPr>
                <w:rFonts w:ascii="Arial" w:hAnsi="Arial" w:cs="Arial"/>
                <w:b/>
                <w:bCs/>
                <w:color w:val="000000"/>
              </w:rPr>
              <w:br/>
            </w:r>
            <w:r w:rsidRPr="004B77E3">
              <w:rPr>
                <w:rFonts w:ascii="Arial" w:hAnsi="Arial" w:cs="Arial"/>
                <w:color w:val="000000"/>
              </w:rPr>
              <w:t>Rujuk format Word dari KPM</w:t>
            </w:r>
            <w:r w:rsidRPr="004B77E3">
              <w:rPr>
                <w:rFonts w:ascii="Arial" w:hAnsi="Arial" w:cs="Arial"/>
                <w:color w:val="000000"/>
              </w:rPr>
              <w:br/>
            </w:r>
            <w:r w:rsidRPr="004B77E3">
              <w:rPr>
                <w:rFonts w:ascii="Arial" w:hAnsi="Arial" w:cs="Arial"/>
                <w:b/>
                <w:bCs/>
                <w:color w:val="000000"/>
              </w:rPr>
              <w:br/>
            </w:r>
            <w:r w:rsidR="00213CEF">
              <w:rPr>
                <w:rFonts w:ascii="Arial" w:hAnsi="Arial" w:cs="Arial"/>
                <w:b/>
                <w:sz w:val="20"/>
                <w:szCs w:val="20"/>
              </w:rPr>
              <w:t>KPM:</w:t>
            </w:r>
          </w:p>
          <w:p w:rsidR="00213CEF" w:rsidRPr="005F1157" w:rsidRDefault="00213CEF" w:rsidP="00213CEF">
            <w:pPr>
              <w:rPr>
                <w:rFonts w:ascii="Arial" w:hAnsi="Arial" w:cs="Arial"/>
                <w:b/>
                <w:sz w:val="2"/>
                <w:szCs w:val="20"/>
              </w:rPr>
            </w:pPr>
          </w:p>
          <w:p w:rsidR="00213CEF" w:rsidRDefault="00213CEF" w:rsidP="00213CEF">
            <w:pPr>
              <w:rPr>
                <w:rFonts w:ascii="Arial" w:hAnsi="Arial" w:cs="Arial"/>
                <w:sz w:val="20"/>
                <w:szCs w:val="20"/>
              </w:rPr>
            </w:pPr>
            <w:r w:rsidRPr="005F1157">
              <w:rPr>
                <w:rFonts w:ascii="Arial" w:hAnsi="Arial" w:cs="Arial"/>
                <w:sz w:val="20"/>
                <w:szCs w:val="20"/>
              </w:rPr>
              <w:t>Peralatan Khas diselaras dan dibekalkan mengikut kategori M</w:t>
            </w:r>
            <w:r>
              <w:rPr>
                <w:rFonts w:ascii="Arial" w:hAnsi="Arial" w:cs="Arial"/>
                <w:sz w:val="20"/>
                <w:szCs w:val="20"/>
              </w:rPr>
              <w:t xml:space="preserve">urid </w:t>
            </w:r>
            <w:r w:rsidRPr="005F1157">
              <w:rPr>
                <w:rFonts w:ascii="Arial" w:hAnsi="Arial" w:cs="Arial"/>
                <w:sz w:val="20"/>
                <w:szCs w:val="20"/>
              </w:rPr>
              <w:t>B</w:t>
            </w:r>
            <w:r>
              <w:rPr>
                <w:rFonts w:ascii="Arial" w:hAnsi="Arial" w:cs="Arial"/>
                <w:sz w:val="20"/>
                <w:szCs w:val="20"/>
              </w:rPr>
              <w:t xml:space="preserve">erkeperluan </w:t>
            </w:r>
            <w:r w:rsidRPr="005F1157">
              <w:rPr>
                <w:rFonts w:ascii="Arial" w:hAnsi="Arial" w:cs="Arial"/>
                <w:sz w:val="20"/>
                <w:szCs w:val="20"/>
              </w:rPr>
              <w:t>K</w:t>
            </w:r>
            <w:r>
              <w:rPr>
                <w:rFonts w:ascii="Arial" w:hAnsi="Arial" w:cs="Arial"/>
                <w:sz w:val="20"/>
                <w:szCs w:val="20"/>
              </w:rPr>
              <w:t>has (MBK)</w:t>
            </w:r>
            <w:r w:rsidRPr="005F1157">
              <w:rPr>
                <w:rFonts w:ascii="Arial" w:hAnsi="Arial" w:cs="Arial"/>
                <w:sz w:val="20"/>
                <w:szCs w:val="20"/>
              </w:rPr>
              <w:t xml:space="preserve"> dan sentiasa mengambil kira prinsip </w:t>
            </w:r>
            <w:r w:rsidRPr="005F1157">
              <w:rPr>
                <w:rFonts w:ascii="Arial" w:hAnsi="Arial" w:cs="Arial"/>
                <w:i/>
                <w:sz w:val="20"/>
                <w:szCs w:val="20"/>
              </w:rPr>
              <w:t xml:space="preserve">Universal Design </w:t>
            </w:r>
            <w:r w:rsidRPr="005F1157">
              <w:rPr>
                <w:rFonts w:ascii="Arial" w:hAnsi="Arial" w:cs="Arial"/>
                <w:sz w:val="20"/>
                <w:szCs w:val="20"/>
              </w:rPr>
              <w:t>agar boleh diguna</w:t>
            </w:r>
            <w:r>
              <w:rPr>
                <w:rFonts w:ascii="Arial" w:hAnsi="Arial" w:cs="Arial"/>
                <w:sz w:val="20"/>
                <w:szCs w:val="20"/>
              </w:rPr>
              <w:t xml:space="preserve"> </w:t>
            </w:r>
            <w:r w:rsidRPr="005F1157">
              <w:rPr>
                <w:rFonts w:ascii="Arial" w:hAnsi="Arial" w:cs="Arial"/>
                <w:sz w:val="20"/>
                <w:szCs w:val="20"/>
              </w:rPr>
              <w:t xml:space="preserve">pakai secara menyeluruh. </w:t>
            </w:r>
          </w:p>
          <w:p w:rsidR="00213CEF" w:rsidRDefault="00213CEF" w:rsidP="00213CEF">
            <w:pPr>
              <w:rPr>
                <w:rFonts w:ascii="Arial" w:hAnsi="Arial" w:cs="Arial"/>
                <w:sz w:val="20"/>
                <w:szCs w:val="20"/>
              </w:rPr>
            </w:pPr>
          </w:p>
          <w:p w:rsidR="00213CEF" w:rsidRDefault="00213CEF" w:rsidP="00213CEF">
            <w:pPr>
              <w:jc w:val="both"/>
              <w:rPr>
                <w:rFonts w:ascii="Arial" w:hAnsi="Arial" w:cs="Arial"/>
                <w:sz w:val="20"/>
                <w:szCs w:val="20"/>
              </w:rPr>
            </w:pPr>
            <w:r>
              <w:rPr>
                <w:rFonts w:ascii="Arial" w:hAnsi="Arial" w:cs="Arial"/>
                <w:sz w:val="20"/>
                <w:szCs w:val="20"/>
              </w:rPr>
              <w:t xml:space="preserve">Peratusan Peralatan Khas yang telah dibekalkan di Sekolah Pendidikan Khas dan Program Pendidikan Integrasi adalah mengikut keperluan dan permohonan. </w:t>
            </w:r>
          </w:p>
          <w:p w:rsidR="00213CEF" w:rsidRDefault="00213CEF" w:rsidP="00213CEF">
            <w:pPr>
              <w:jc w:val="both"/>
              <w:rPr>
                <w:rFonts w:ascii="Arial" w:hAnsi="Arial" w:cs="Arial"/>
                <w:sz w:val="20"/>
                <w:szCs w:val="20"/>
              </w:rPr>
            </w:pPr>
          </w:p>
          <w:p w:rsidR="00213CEF" w:rsidRDefault="00213CEF" w:rsidP="00213CEF">
            <w:pPr>
              <w:jc w:val="both"/>
              <w:rPr>
                <w:rFonts w:ascii="Arial" w:hAnsi="Arial" w:cs="Arial"/>
                <w:sz w:val="20"/>
                <w:szCs w:val="20"/>
              </w:rPr>
            </w:pPr>
            <w:r w:rsidRPr="00177C00">
              <w:rPr>
                <w:rFonts w:ascii="Arial" w:hAnsi="Arial" w:cs="Arial"/>
                <w:sz w:val="20"/>
                <w:szCs w:val="20"/>
              </w:rPr>
              <w:t>Permohonan peruntukan bagi perolehan peralatan khas tahun 2018 telah dikemukakan kepada BPPA pada bulan April 2017.</w:t>
            </w:r>
          </w:p>
          <w:p w:rsidR="00213CEF" w:rsidRDefault="00213CEF" w:rsidP="00213CEF">
            <w:pPr>
              <w:jc w:val="both"/>
              <w:rPr>
                <w:rFonts w:ascii="Arial" w:hAnsi="Arial" w:cs="Arial"/>
                <w:sz w:val="20"/>
                <w:szCs w:val="20"/>
              </w:rPr>
            </w:pPr>
          </w:p>
          <w:p w:rsidR="00213CEF" w:rsidRDefault="00213CEF" w:rsidP="00213CEF">
            <w:pPr>
              <w:jc w:val="both"/>
              <w:rPr>
                <w:rFonts w:ascii="Arial" w:hAnsi="Arial" w:cs="Arial"/>
                <w:sz w:val="20"/>
                <w:szCs w:val="20"/>
              </w:rPr>
            </w:pPr>
            <w:r>
              <w:rPr>
                <w:rFonts w:ascii="Arial" w:hAnsi="Arial" w:cs="Arial"/>
                <w:sz w:val="20"/>
                <w:szCs w:val="20"/>
              </w:rPr>
              <w:t>Semua Projek B</w:t>
            </w:r>
            <w:r w:rsidRPr="00E15256">
              <w:rPr>
                <w:rFonts w:ascii="Arial" w:hAnsi="Arial" w:cs="Arial"/>
                <w:sz w:val="20"/>
                <w:szCs w:val="20"/>
              </w:rPr>
              <w:t xml:space="preserve">aharu dan </w:t>
            </w:r>
            <w:r>
              <w:rPr>
                <w:rFonts w:ascii="Arial" w:hAnsi="Arial" w:cs="Arial"/>
                <w:sz w:val="20"/>
                <w:szCs w:val="20"/>
              </w:rPr>
              <w:t>G</w:t>
            </w:r>
            <w:r w:rsidRPr="00E15256">
              <w:rPr>
                <w:rFonts w:ascii="Arial" w:hAnsi="Arial" w:cs="Arial"/>
                <w:sz w:val="20"/>
                <w:szCs w:val="20"/>
              </w:rPr>
              <w:t xml:space="preserve">antian </w:t>
            </w:r>
            <w:r>
              <w:rPr>
                <w:rFonts w:ascii="Arial" w:hAnsi="Arial" w:cs="Arial"/>
                <w:sz w:val="20"/>
                <w:szCs w:val="20"/>
              </w:rPr>
              <w:t>P</w:t>
            </w:r>
            <w:r w:rsidRPr="00E15256">
              <w:rPr>
                <w:rFonts w:ascii="Arial" w:hAnsi="Arial" w:cs="Arial"/>
                <w:sz w:val="20"/>
                <w:szCs w:val="20"/>
              </w:rPr>
              <w:t>enuh</w:t>
            </w:r>
            <w:r>
              <w:rPr>
                <w:rFonts w:ascii="Arial" w:hAnsi="Arial" w:cs="Arial"/>
                <w:sz w:val="20"/>
                <w:szCs w:val="20"/>
              </w:rPr>
              <w:t xml:space="preserve"> Sekolah Pendidikan Khas (SPK)</w:t>
            </w:r>
            <w:r w:rsidRPr="00E15256">
              <w:rPr>
                <w:rFonts w:ascii="Arial" w:hAnsi="Arial" w:cs="Arial"/>
                <w:sz w:val="20"/>
                <w:szCs w:val="20"/>
              </w:rPr>
              <w:t xml:space="preserve"> yang dilaksanakan dilengkapi dengan </w:t>
            </w:r>
            <w:r>
              <w:rPr>
                <w:rFonts w:ascii="Arial" w:hAnsi="Arial" w:cs="Arial"/>
                <w:sz w:val="20"/>
                <w:szCs w:val="20"/>
              </w:rPr>
              <w:t>kemudahan MESRA OKU yang merangkumi Pembinaan Susur Landai, Susur Tangan, Tandas MESRA OKU dan Parkir OKU.</w:t>
            </w:r>
          </w:p>
          <w:p w:rsidR="00213CEF" w:rsidRDefault="00213CEF" w:rsidP="00213CEF">
            <w:pPr>
              <w:jc w:val="both"/>
              <w:rPr>
                <w:rFonts w:ascii="Arial" w:hAnsi="Arial" w:cs="Arial"/>
                <w:sz w:val="20"/>
                <w:szCs w:val="20"/>
              </w:rPr>
            </w:pPr>
          </w:p>
          <w:p w:rsidR="00213CEF" w:rsidRPr="00746D0B" w:rsidRDefault="00213CEF" w:rsidP="00213CEF">
            <w:pPr>
              <w:jc w:val="both"/>
              <w:rPr>
                <w:rFonts w:ascii="Arial" w:hAnsi="Arial" w:cs="Arial"/>
                <w:b/>
                <w:sz w:val="20"/>
                <w:szCs w:val="20"/>
              </w:rPr>
            </w:pPr>
            <w:r w:rsidRPr="00746D0B">
              <w:rPr>
                <w:rFonts w:ascii="Arial" w:hAnsi="Arial" w:cs="Arial"/>
                <w:b/>
                <w:sz w:val="20"/>
                <w:szCs w:val="20"/>
              </w:rPr>
              <w:t>KPTM</w:t>
            </w:r>
            <w:r>
              <w:rPr>
                <w:rFonts w:ascii="Arial" w:hAnsi="Arial" w:cs="Arial"/>
                <w:b/>
                <w:sz w:val="20"/>
                <w:szCs w:val="20"/>
              </w:rPr>
              <w:t>:</w:t>
            </w:r>
          </w:p>
          <w:p w:rsidR="00213CEF" w:rsidRDefault="00213CEF" w:rsidP="00213CEF">
            <w:pPr>
              <w:jc w:val="both"/>
              <w:rPr>
                <w:rFonts w:ascii="Arial" w:hAnsi="Arial" w:cs="Arial"/>
                <w:sz w:val="20"/>
                <w:szCs w:val="20"/>
              </w:rPr>
            </w:pPr>
          </w:p>
          <w:p w:rsidR="00213CEF" w:rsidRDefault="00213CEF" w:rsidP="00213CEF">
            <w:pPr>
              <w:jc w:val="both"/>
              <w:rPr>
                <w:rFonts w:ascii="Arial" w:hAnsi="Arial" w:cs="Arial"/>
                <w:sz w:val="20"/>
                <w:szCs w:val="20"/>
              </w:rPr>
            </w:pPr>
            <w:r>
              <w:rPr>
                <w:rFonts w:ascii="Arial" w:hAnsi="Arial" w:cs="Arial"/>
                <w:sz w:val="20"/>
                <w:szCs w:val="20"/>
              </w:rPr>
              <w:t xml:space="preserve">Bil. OKU berdaftar = </w:t>
            </w:r>
            <w:r w:rsidRPr="00B16A49">
              <w:rPr>
                <w:rFonts w:ascii="Arial" w:hAnsi="Arial" w:cs="Arial"/>
                <w:b/>
                <w:sz w:val="20"/>
                <w:szCs w:val="20"/>
              </w:rPr>
              <w:t>24 orang</w:t>
            </w:r>
          </w:p>
          <w:p w:rsidR="00213CEF" w:rsidRDefault="00213CEF" w:rsidP="00213CEF">
            <w:pPr>
              <w:jc w:val="both"/>
              <w:rPr>
                <w:rFonts w:ascii="Arial" w:hAnsi="Arial" w:cs="Arial"/>
                <w:sz w:val="20"/>
                <w:szCs w:val="20"/>
              </w:rPr>
            </w:pPr>
          </w:p>
          <w:tbl>
            <w:tblPr>
              <w:tblStyle w:val="TableGrid"/>
              <w:tblW w:w="0" w:type="auto"/>
              <w:jc w:val="center"/>
              <w:tblInd w:w="1480" w:type="dxa"/>
              <w:tblLayout w:type="fixed"/>
              <w:tblLook w:val="04A0" w:firstRow="1" w:lastRow="0" w:firstColumn="1" w:lastColumn="0" w:noHBand="0" w:noVBand="1"/>
            </w:tblPr>
            <w:tblGrid>
              <w:gridCol w:w="745"/>
              <w:gridCol w:w="2700"/>
              <w:gridCol w:w="1350"/>
            </w:tblGrid>
            <w:tr w:rsidR="00213CEF" w:rsidTr="00213CEF">
              <w:trPr>
                <w:jc w:val="center"/>
              </w:trPr>
              <w:tc>
                <w:tcPr>
                  <w:tcW w:w="745" w:type="dxa"/>
                </w:tcPr>
                <w:p w:rsidR="00213CEF" w:rsidRDefault="00213CEF" w:rsidP="00655BFC">
                  <w:pPr>
                    <w:jc w:val="center"/>
                    <w:rPr>
                      <w:rFonts w:ascii="Arial" w:hAnsi="Arial" w:cs="Arial"/>
                      <w:sz w:val="20"/>
                      <w:szCs w:val="20"/>
                    </w:rPr>
                  </w:pPr>
                  <w:r>
                    <w:rPr>
                      <w:rFonts w:ascii="Arial" w:hAnsi="Arial" w:cs="Arial"/>
                      <w:sz w:val="20"/>
                      <w:szCs w:val="20"/>
                    </w:rPr>
                    <w:t>Bil</w:t>
                  </w:r>
                </w:p>
              </w:tc>
              <w:tc>
                <w:tcPr>
                  <w:tcW w:w="2700" w:type="dxa"/>
                </w:tcPr>
                <w:p w:rsidR="00213CEF" w:rsidRDefault="00213CEF" w:rsidP="00655BFC">
                  <w:pPr>
                    <w:jc w:val="center"/>
                    <w:rPr>
                      <w:rFonts w:ascii="Arial" w:hAnsi="Arial" w:cs="Arial"/>
                      <w:sz w:val="20"/>
                      <w:szCs w:val="20"/>
                    </w:rPr>
                  </w:pPr>
                  <w:r>
                    <w:rPr>
                      <w:rFonts w:ascii="Arial" w:hAnsi="Arial" w:cs="Arial"/>
                      <w:sz w:val="20"/>
                      <w:szCs w:val="20"/>
                    </w:rPr>
                    <w:t>Jenis OKU</w:t>
                  </w:r>
                </w:p>
              </w:tc>
              <w:tc>
                <w:tcPr>
                  <w:tcW w:w="1350" w:type="dxa"/>
                </w:tcPr>
                <w:p w:rsidR="00213CEF" w:rsidRDefault="00213CEF" w:rsidP="00655BFC">
                  <w:pPr>
                    <w:jc w:val="center"/>
                    <w:rPr>
                      <w:rFonts w:ascii="Arial" w:hAnsi="Arial" w:cs="Arial"/>
                      <w:sz w:val="20"/>
                      <w:szCs w:val="20"/>
                    </w:rPr>
                  </w:pPr>
                  <w:r>
                    <w:rPr>
                      <w:rFonts w:ascii="Arial" w:hAnsi="Arial" w:cs="Arial"/>
                      <w:sz w:val="20"/>
                      <w:szCs w:val="20"/>
                    </w:rPr>
                    <w:t>Jumlah</w:t>
                  </w:r>
                </w:p>
              </w:tc>
            </w:tr>
            <w:tr w:rsidR="00213CEF" w:rsidTr="00213CEF">
              <w:trPr>
                <w:jc w:val="center"/>
              </w:trPr>
              <w:tc>
                <w:tcPr>
                  <w:tcW w:w="745" w:type="dxa"/>
                </w:tcPr>
                <w:p w:rsidR="00213CEF" w:rsidRDefault="00213CEF" w:rsidP="00655BFC">
                  <w:pPr>
                    <w:jc w:val="center"/>
                    <w:rPr>
                      <w:rFonts w:ascii="Arial" w:hAnsi="Arial" w:cs="Arial"/>
                      <w:sz w:val="20"/>
                      <w:szCs w:val="20"/>
                    </w:rPr>
                  </w:pPr>
                  <w:r>
                    <w:rPr>
                      <w:rFonts w:ascii="Arial" w:hAnsi="Arial" w:cs="Arial"/>
                      <w:sz w:val="20"/>
                      <w:szCs w:val="20"/>
                    </w:rPr>
                    <w:t>1.</w:t>
                  </w:r>
                </w:p>
              </w:tc>
              <w:tc>
                <w:tcPr>
                  <w:tcW w:w="2700" w:type="dxa"/>
                </w:tcPr>
                <w:p w:rsidR="00213CEF" w:rsidRDefault="00213CEF" w:rsidP="00655BFC">
                  <w:pPr>
                    <w:jc w:val="both"/>
                    <w:rPr>
                      <w:rFonts w:ascii="Arial" w:hAnsi="Arial" w:cs="Arial"/>
                      <w:sz w:val="20"/>
                      <w:szCs w:val="20"/>
                    </w:rPr>
                  </w:pPr>
                  <w:r>
                    <w:rPr>
                      <w:rFonts w:ascii="Arial" w:hAnsi="Arial" w:cs="Arial"/>
                      <w:sz w:val="20"/>
                      <w:szCs w:val="20"/>
                    </w:rPr>
                    <w:t>Fizikal</w:t>
                  </w:r>
                </w:p>
              </w:tc>
              <w:tc>
                <w:tcPr>
                  <w:tcW w:w="1350" w:type="dxa"/>
                </w:tcPr>
                <w:p w:rsidR="00213CEF" w:rsidRDefault="00213CEF" w:rsidP="00655BFC">
                  <w:pPr>
                    <w:jc w:val="center"/>
                    <w:rPr>
                      <w:rFonts w:ascii="Arial" w:hAnsi="Arial" w:cs="Arial"/>
                      <w:sz w:val="20"/>
                      <w:szCs w:val="20"/>
                    </w:rPr>
                  </w:pPr>
                  <w:r>
                    <w:rPr>
                      <w:rFonts w:ascii="Arial" w:hAnsi="Arial" w:cs="Arial"/>
                      <w:sz w:val="20"/>
                      <w:szCs w:val="20"/>
                    </w:rPr>
                    <w:t>14</w:t>
                  </w:r>
                </w:p>
              </w:tc>
            </w:tr>
            <w:tr w:rsidR="00213CEF" w:rsidTr="00213CEF">
              <w:trPr>
                <w:jc w:val="center"/>
              </w:trPr>
              <w:tc>
                <w:tcPr>
                  <w:tcW w:w="745" w:type="dxa"/>
                </w:tcPr>
                <w:p w:rsidR="00213CEF" w:rsidRDefault="00213CEF" w:rsidP="00655BFC">
                  <w:pPr>
                    <w:jc w:val="center"/>
                    <w:rPr>
                      <w:rFonts w:ascii="Arial" w:hAnsi="Arial" w:cs="Arial"/>
                      <w:sz w:val="20"/>
                      <w:szCs w:val="20"/>
                    </w:rPr>
                  </w:pPr>
                  <w:r>
                    <w:rPr>
                      <w:rFonts w:ascii="Arial" w:hAnsi="Arial" w:cs="Arial"/>
                      <w:sz w:val="20"/>
                      <w:szCs w:val="20"/>
                    </w:rPr>
                    <w:t>2.</w:t>
                  </w:r>
                </w:p>
              </w:tc>
              <w:tc>
                <w:tcPr>
                  <w:tcW w:w="2700" w:type="dxa"/>
                </w:tcPr>
                <w:p w:rsidR="00213CEF" w:rsidRDefault="00213CEF" w:rsidP="00655BFC">
                  <w:pPr>
                    <w:jc w:val="both"/>
                    <w:rPr>
                      <w:rFonts w:ascii="Arial" w:hAnsi="Arial" w:cs="Arial"/>
                      <w:sz w:val="20"/>
                      <w:szCs w:val="20"/>
                    </w:rPr>
                  </w:pPr>
                  <w:r>
                    <w:rPr>
                      <w:rFonts w:ascii="Arial" w:hAnsi="Arial" w:cs="Arial"/>
                      <w:sz w:val="20"/>
                      <w:szCs w:val="20"/>
                    </w:rPr>
                    <w:t>Saraf</w:t>
                  </w:r>
                </w:p>
              </w:tc>
              <w:tc>
                <w:tcPr>
                  <w:tcW w:w="1350" w:type="dxa"/>
                </w:tcPr>
                <w:p w:rsidR="00213CEF" w:rsidRDefault="00213CEF" w:rsidP="00655BFC">
                  <w:pPr>
                    <w:jc w:val="center"/>
                    <w:rPr>
                      <w:rFonts w:ascii="Arial" w:hAnsi="Arial" w:cs="Arial"/>
                      <w:sz w:val="20"/>
                      <w:szCs w:val="20"/>
                    </w:rPr>
                  </w:pPr>
                  <w:r>
                    <w:rPr>
                      <w:rFonts w:ascii="Arial" w:hAnsi="Arial" w:cs="Arial"/>
                      <w:sz w:val="20"/>
                      <w:szCs w:val="20"/>
                    </w:rPr>
                    <w:t>1</w:t>
                  </w:r>
                </w:p>
              </w:tc>
            </w:tr>
            <w:tr w:rsidR="00213CEF" w:rsidTr="00213CEF">
              <w:trPr>
                <w:jc w:val="center"/>
              </w:trPr>
              <w:tc>
                <w:tcPr>
                  <w:tcW w:w="745" w:type="dxa"/>
                </w:tcPr>
                <w:p w:rsidR="00213CEF" w:rsidRDefault="00213CEF" w:rsidP="00655BFC">
                  <w:pPr>
                    <w:jc w:val="center"/>
                    <w:rPr>
                      <w:rFonts w:ascii="Arial" w:hAnsi="Arial" w:cs="Arial"/>
                      <w:sz w:val="20"/>
                      <w:szCs w:val="20"/>
                    </w:rPr>
                  </w:pPr>
                  <w:r>
                    <w:rPr>
                      <w:rFonts w:ascii="Arial" w:hAnsi="Arial" w:cs="Arial"/>
                      <w:sz w:val="20"/>
                      <w:szCs w:val="20"/>
                    </w:rPr>
                    <w:t>3.</w:t>
                  </w:r>
                </w:p>
              </w:tc>
              <w:tc>
                <w:tcPr>
                  <w:tcW w:w="2700" w:type="dxa"/>
                </w:tcPr>
                <w:p w:rsidR="00213CEF" w:rsidRDefault="00213CEF" w:rsidP="00655BFC">
                  <w:pPr>
                    <w:jc w:val="both"/>
                    <w:rPr>
                      <w:rFonts w:ascii="Arial" w:hAnsi="Arial" w:cs="Arial"/>
                      <w:sz w:val="20"/>
                      <w:szCs w:val="20"/>
                    </w:rPr>
                  </w:pPr>
                  <w:r>
                    <w:rPr>
                      <w:rFonts w:ascii="Arial" w:hAnsi="Arial" w:cs="Arial"/>
                      <w:sz w:val="20"/>
                      <w:szCs w:val="20"/>
                    </w:rPr>
                    <w:t>Pendengaran</w:t>
                  </w:r>
                </w:p>
              </w:tc>
              <w:tc>
                <w:tcPr>
                  <w:tcW w:w="1350" w:type="dxa"/>
                </w:tcPr>
                <w:p w:rsidR="00213CEF" w:rsidRDefault="00213CEF" w:rsidP="00655BFC">
                  <w:pPr>
                    <w:jc w:val="center"/>
                    <w:rPr>
                      <w:rFonts w:ascii="Arial" w:hAnsi="Arial" w:cs="Arial"/>
                      <w:sz w:val="20"/>
                      <w:szCs w:val="20"/>
                    </w:rPr>
                  </w:pPr>
                  <w:r>
                    <w:rPr>
                      <w:rFonts w:ascii="Arial" w:hAnsi="Arial" w:cs="Arial"/>
                      <w:sz w:val="20"/>
                      <w:szCs w:val="20"/>
                    </w:rPr>
                    <w:t>4</w:t>
                  </w:r>
                </w:p>
              </w:tc>
            </w:tr>
            <w:tr w:rsidR="00213CEF" w:rsidTr="00213CEF">
              <w:trPr>
                <w:jc w:val="center"/>
              </w:trPr>
              <w:tc>
                <w:tcPr>
                  <w:tcW w:w="745" w:type="dxa"/>
                </w:tcPr>
                <w:p w:rsidR="00213CEF" w:rsidRDefault="00213CEF" w:rsidP="00655BFC">
                  <w:pPr>
                    <w:jc w:val="center"/>
                    <w:rPr>
                      <w:rFonts w:ascii="Arial" w:hAnsi="Arial" w:cs="Arial"/>
                      <w:sz w:val="20"/>
                      <w:szCs w:val="20"/>
                    </w:rPr>
                  </w:pPr>
                  <w:r>
                    <w:rPr>
                      <w:rFonts w:ascii="Arial" w:hAnsi="Arial" w:cs="Arial"/>
                      <w:sz w:val="20"/>
                      <w:szCs w:val="20"/>
                    </w:rPr>
                    <w:t>4.</w:t>
                  </w:r>
                </w:p>
              </w:tc>
              <w:tc>
                <w:tcPr>
                  <w:tcW w:w="2700" w:type="dxa"/>
                </w:tcPr>
                <w:p w:rsidR="00213CEF" w:rsidRDefault="00213CEF" w:rsidP="00655BFC">
                  <w:pPr>
                    <w:jc w:val="both"/>
                    <w:rPr>
                      <w:rFonts w:ascii="Arial" w:hAnsi="Arial" w:cs="Arial"/>
                      <w:sz w:val="20"/>
                      <w:szCs w:val="20"/>
                    </w:rPr>
                  </w:pPr>
                  <w:r>
                    <w:rPr>
                      <w:rFonts w:ascii="Arial" w:hAnsi="Arial" w:cs="Arial"/>
                      <w:sz w:val="20"/>
                      <w:szCs w:val="20"/>
                    </w:rPr>
                    <w:t>Penglihatan</w:t>
                  </w:r>
                </w:p>
              </w:tc>
              <w:tc>
                <w:tcPr>
                  <w:tcW w:w="1350" w:type="dxa"/>
                </w:tcPr>
                <w:p w:rsidR="00213CEF" w:rsidRDefault="00213CEF" w:rsidP="00655BFC">
                  <w:pPr>
                    <w:jc w:val="center"/>
                    <w:rPr>
                      <w:rFonts w:ascii="Arial" w:hAnsi="Arial" w:cs="Arial"/>
                      <w:sz w:val="20"/>
                      <w:szCs w:val="20"/>
                    </w:rPr>
                  </w:pPr>
                  <w:r>
                    <w:rPr>
                      <w:rFonts w:ascii="Arial" w:hAnsi="Arial" w:cs="Arial"/>
                      <w:sz w:val="20"/>
                      <w:szCs w:val="20"/>
                    </w:rPr>
                    <w:t>3</w:t>
                  </w:r>
                </w:p>
              </w:tc>
            </w:tr>
            <w:tr w:rsidR="00213CEF" w:rsidTr="00213CEF">
              <w:trPr>
                <w:jc w:val="center"/>
              </w:trPr>
              <w:tc>
                <w:tcPr>
                  <w:tcW w:w="745" w:type="dxa"/>
                </w:tcPr>
                <w:p w:rsidR="00213CEF" w:rsidRDefault="00213CEF" w:rsidP="00655BFC">
                  <w:pPr>
                    <w:jc w:val="center"/>
                    <w:rPr>
                      <w:rFonts w:ascii="Arial" w:hAnsi="Arial" w:cs="Arial"/>
                      <w:sz w:val="20"/>
                      <w:szCs w:val="20"/>
                    </w:rPr>
                  </w:pPr>
                  <w:r>
                    <w:rPr>
                      <w:rFonts w:ascii="Arial" w:hAnsi="Arial" w:cs="Arial"/>
                      <w:sz w:val="20"/>
                      <w:szCs w:val="20"/>
                    </w:rPr>
                    <w:t>5.</w:t>
                  </w:r>
                </w:p>
              </w:tc>
              <w:tc>
                <w:tcPr>
                  <w:tcW w:w="2700" w:type="dxa"/>
                </w:tcPr>
                <w:p w:rsidR="00213CEF" w:rsidRDefault="00213CEF" w:rsidP="00655BFC">
                  <w:pPr>
                    <w:jc w:val="both"/>
                    <w:rPr>
                      <w:rFonts w:ascii="Arial" w:hAnsi="Arial" w:cs="Arial"/>
                      <w:sz w:val="20"/>
                      <w:szCs w:val="20"/>
                    </w:rPr>
                  </w:pPr>
                  <w:r>
                    <w:rPr>
                      <w:rFonts w:ascii="Arial" w:hAnsi="Arial" w:cs="Arial"/>
                      <w:sz w:val="20"/>
                      <w:szCs w:val="20"/>
                    </w:rPr>
                    <w:t>Masalah Pembelajaran</w:t>
                  </w:r>
                </w:p>
              </w:tc>
              <w:tc>
                <w:tcPr>
                  <w:tcW w:w="1350" w:type="dxa"/>
                </w:tcPr>
                <w:p w:rsidR="00213CEF" w:rsidRDefault="00213CEF" w:rsidP="00655BFC">
                  <w:pPr>
                    <w:jc w:val="center"/>
                    <w:rPr>
                      <w:rFonts w:ascii="Arial" w:hAnsi="Arial" w:cs="Arial"/>
                      <w:sz w:val="20"/>
                      <w:szCs w:val="20"/>
                    </w:rPr>
                  </w:pPr>
                  <w:r>
                    <w:rPr>
                      <w:rFonts w:ascii="Arial" w:hAnsi="Arial" w:cs="Arial"/>
                      <w:sz w:val="20"/>
                      <w:szCs w:val="20"/>
                    </w:rPr>
                    <w:t>2</w:t>
                  </w:r>
                </w:p>
              </w:tc>
            </w:tr>
            <w:tr w:rsidR="00213CEF" w:rsidTr="00213CEF">
              <w:trPr>
                <w:jc w:val="center"/>
              </w:trPr>
              <w:tc>
                <w:tcPr>
                  <w:tcW w:w="745" w:type="dxa"/>
                </w:tcPr>
                <w:p w:rsidR="00213CEF" w:rsidRDefault="00213CEF" w:rsidP="00655BFC">
                  <w:pPr>
                    <w:jc w:val="center"/>
                    <w:rPr>
                      <w:rFonts w:ascii="Arial" w:hAnsi="Arial" w:cs="Arial"/>
                      <w:sz w:val="20"/>
                      <w:szCs w:val="20"/>
                    </w:rPr>
                  </w:pPr>
                </w:p>
              </w:tc>
              <w:tc>
                <w:tcPr>
                  <w:tcW w:w="2700" w:type="dxa"/>
                </w:tcPr>
                <w:p w:rsidR="00213CEF" w:rsidRPr="00B16A49" w:rsidRDefault="00213CEF" w:rsidP="00655BFC">
                  <w:pPr>
                    <w:jc w:val="both"/>
                    <w:rPr>
                      <w:rFonts w:ascii="Arial" w:hAnsi="Arial" w:cs="Arial"/>
                      <w:b/>
                      <w:sz w:val="20"/>
                      <w:szCs w:val="20"/>
                    </w:rPr>
                  </w:pPr>
                  <w:r w:rsidRPr="00B16A49">
                    <w:rPr>
                      <w:rFonts w:ascii="Arial" w:hAnsi="Arial" w:cs="Arial"/>
                      <w:b/>
                      <w:sz w:val="20"/>
                      <w:szCs w:val="20"/>
                    </w:rPr>
                    <w:t xml:space="preserve">JUMLAH </w:t>
                  </w:r>
                </w:p>
              </w:tc>
              <w:tc>
                <w:tcPr>
                  <w:tcW w:w="1350" w:type="dxa"/>
                </w:tcPr>
                <w:p w:rsidR="00213CEF" w:rsidRPr="00B16A49" w:rsidRDefault="00213CEF" w:rsidP="00655BFC">
                  <w:pPr>
                    <w:jc w:val="center"/>
                    <w:rPr>
                      <w:rFonts w:ascii="Arial" w:hAnsi="Arial" w:cs="Arial"/>
                      <w:b/>
                      <w:sz w:val="20"/>
                      <w:szCs w:val="20"/>
                    </w:rPr>
                  </w:pPr>
                  <w:r w:rsidRPr="00B16A49">
                    <w:rPr>
                      <w:rFonts w:ascii="Arial" w:hAnsi="Arial" w:cs="Arial"/>
                      <w:b/>
                      <w:sz w:val="20"/>
                      <w:szCs w:val="20"/>
                    </w:rPr>
                    <w:t>24</w:t>
                  </w:r>
                </w:p>
              </w:tc>
            </w:tr>
          </w:tbl>
          <w:p w:rsidR="00213CEF" w:rsidRDefault="00213CEF" w:rsidP="00213CEF">
            <w:pPr>
              <w:jc w:val="both"/>
              <w:rPr>
                <w:rFonts w:ascii="Arial" w:hAnsi="Arial" w:cs="Arial"/>
                <w:sz w:val="20"/>
                <w:szCs w:val="20"/>
              </w:rPr>
            </w:pPr>
          </w:p>
          <w:p w:rsidR="00213CEF" w:rsidRPr="00620A35" w:rsidRDefault="00213CEF" w:rsidP="00213CEF">
            <w:pPr>
              <w:jc w:val="both"/>
              <w:rPr>
                <w:rFonts w:ascii="Arial" w:hAnsi="Arial" w:cs="Arial"/>
                <w:b/>
                <w:sz w:val="20"/>
                <w:szCs w:val="20"/>
              </w:rPr>
            </w:pPr>
            <w:r w:rsidRPr="00620A35">
              <w:rPr>
                <w:rFonts w:ascii="Arial" w:hAnsi="Arial" w:cs="Arial"/>
                <w:b/>
                <w:sz w:val="20"/>
                <w:szCs w:val="20"/>
              </w:rPr>
              <w:t>UniKL</w:t>
            </w:r>
          </w:p>
          <w:p w:rsidR="00213CEF" w:rsidRDefault="00213CEF" w:rsidP="00213CEF">
            <w:pPr>
              <w:jc w:val="both"/>
              <w:rPr>
                <w:rFonts w:ascii="Arial" w:hAnsi="Arial" w:cs="Arial"/>
                <w:sz w:val="20"/>
                <w:szCs w:val="20"/>
              </w:rPr>
            </w:pPr>
            <w:r>
              <w:rPr>
                <w:rFonts w:ascii="Arial" w:hAnsi="Arial" w:cs="Arial"/>
                <w:sz w:val="20"/>
                <w:szCs w:val="20"/>
              </w:rPr>
              <w:t>1.</w:t>
            </w:r>
            <w:r w:rsidRPr="009F1552">
              <w:rPr>
                <w:rFonts w:ascii="Arial" w:hAnsi="Arial" w:cs="Arial"/>
                <w:sz w:val="20"/>
                <w:szCs w:val="20"/>
              </w:rPr>
              <w:t>Kemudahan lift disediakan di blok-blok utama kampus UniKL bagi memudahkan pergerakan pelajar OKU.</w:t>
            </w:r>
          </w:p>
          <w:p w:rsidR="00213CEF" w:rsidRPr="009F1552" w:rsidRDefault="00213CEF" w:rsidP="00213CEF">
            <w:pPr>
              <w:jc w:val="both"/>
              <w:rPr>
                <w:rFonts w:ascii="Arial" w:hAnsi="Arial" w:cs="Arial"/>
                <w:sz w:val="20"/>
                <w:szCs w:val="20"/>
              </w:rPr>
            </w:pPr>
          </w:p>
          <w:p w:rsidR="00213CEF" w:rsidRDefault="00213CEF" w:rsidP="00213CEF">
            <w:pPr>
              <w:jc w:val="both"/>
              <w:rPr>
                <w:rFonts w:ascii="Arial" w:hAnsi="Arial" w:cs="Arial"/>
                <w:sz w:val="20"/>
                <w:szCs w:val="20"/>
              </w:rPr>
            </w:pPr>
            <w:r>
              <w:rPr>
                <w:rFonts w:ascii="Arial" w:hAnsi="Arial" w:cs="Arial"/>
                <w:sz w:val="20"/>
                <w:szCs w:val="20"/>
              </w:rPr>
              <w:t>2.</w:t>
            </w:r>
            <w:r w:rsidRPr="009F1552">
              <w:rPr>
                <w:rFonts w:ascii="Arial" w:hAnsi="Arial" w:cs="Arial"/>
                <w:sz w:val="20"/>
                <w:szCs w:val="20"/>
              </w:rPr>
              <w:t>Kemudahan ruang jalan untuk pergerakan kerusi roda bagi menggantikan tangga turut disediakan di blok-blok utama premis UniKL bagi memudahkan pergerakan kerusi roda.</w:t>
            </w:r>
          </w:p>
          <w:p w:rsidR="00213CEF" w:rsidRPr="009F1552" w:rsidRDefault="00213CEF" w:rsidP="00213CEF">
            <w:pPr>
              <w:jc w:val="both"/>
              <w:rPr>
                <w:rFonts w:ascii="Arial" w:hAnsi="Arial" w:cs="Arial"/>
                <w:sz w:val="20"/>
                <w:szCs w:val="20"/>
              </w:rPr>
            </w:pPr>
          </w:p>
          <w:p w:rsidR="00213CEF" w:rsidRDefault="00213CEF" w:rsidP="00213CEF">
            <w:pPr>
              <w:jc w:val="both"/>
              <w:rPr>
                <w:rFonts w:ascii="Arial" w:hAnsi="Arial" w:cs="Arial"/>
                <w:sz w:val="20"/>
                <w:szCs w:val="20"/>
              </w:rPr>
            </w:pPr>
            <w:r>
              <w:rPr>
                <w:rFonts w:ascii="Arial" w:hAnsi="Arial" w:cs="Arial"/>
                <w:sz w:val="20"/>
                <w:szCs w:val="20"/>
              </w:rPr>
              <w:t>3.Ruang parkir OKU juga disediakan untuk kenderaan pelajar OKU berdekatan dengan blok-blok utama premis UniKL.</w:t>
            </w:r>
          </w:p>
          <w:p w:rsidR="00213CEF" w:rsidRDefault="00213CEF" w:rsidP="00213CEF">
            <w:pPr>
              <w:jc w:val="both"/>
              <w:rPr>
                <w:rFonts w:ascii="Arial" w:hAnsi="Arial" w:cs="Arial"/>
                <w:sz w:val="20"/>
                <w:szCs w:val="20"/>
              </w:rPr>
            </w:pPr>
          </w:p>
          <w:p w:rsidR="00213CEF" w:rsidRDefault="00213CEF" w:rsidP="00213CEF">
            <w:pPr>
              <w:jc w:val="both"/>
              <w:rPr>
                <w:rFonts w:ascii="Arial" w:hAnsi="Arial" w:cs="Arial"/>
                <w:sz w:val="20"/>
                <w:szCs w:val="20"/>
              </w:rPr>
            </w:pPr>
          </w:p>
          <w:p w:rsidR="00213CEF" w:rsidRDefault="00213CEF" w:rsidP="00213CEF">
            <w:pPr>
              <w:jc w:val="both"/>
              <w:rPr>
                <w:rFonts w:ascii="Arial" w:hAnsi="Arial" w:cs="Arial"/>
                <w:sz w:val="20"/>
                <w:szCs w:val="20"/>
              </w:rPr>
            </w:pPr>
          </w:p>
          <w:p w:rsidR="00213CEF" w:rsidRPr="00C32D90" w:rsidRDefault="00213CEF" w:rsidP="00213CEF">
            <w:pPr>
              <w:ind w:left="59"/>
              <w:jc w:val="both"/>
              <w:rPr>
                <w:rFonts w:ascii="Arial" w:hAnsi="Arial" w:cs="Arial"/>
                <w:b/>
                <w:sz w:val="20"/>
                <w:szCs w:val="20"/>
              </w:rPr>
            </w:pPr>
            <w:r w:rsidRPr="00C32D90">
              <w:rPr>
                <w:rFonts w:ascii="Arial" w:hAnsi="Arial" w:cs="Arial"/>
                <w:b/>
                <w:sz w:val="20"/>
                <w:szCs w:val="20"/>
              </w:rPr>
              <w:t>BAHAGIAN KEMAHIRAN TEKNIKAL (BKT)</w:t>
            </w:r>
          </w:p>
          <w:p w:rsidR="00213CEF" w:rsidRDefault="00213CEF" w:rsidP="00213CEF">
            <w:pPr>
              <w:ind w:left="59"/>
              <w:jc w:val="both"/>
              <w:rPr>
                <w:rFonts w:ascii="Arial" w:hAnsi="Arial" w:cs="Arial"/>
                <w:sz w:val="20"/>
                <w:szCs w:val="20"/>
              </w:rPr>
            </w:pPr>
            <w:r>
              <w:rPr>
                <w:rFonts w:ascii="Arial" w:hAnsi="Arial" w:cs="Arial"/>
                <w:sz w:val="20"/>
                <w:szCs w:val="20"/>
              </w:rPr>
              <w:t>Setakat Oktober 2017:</w:t>
            </w:r>
          </w:p>
          <w:p w:rsidR="00213CEF" w:rsidRDefault="00213CEF" w:rsidP="00213CEF">
            <w:pPr>
              <w:ind w:left="59"/>
              <w:jc w:val="both"/>
              <w:rPr>
                <w:rFonts w:ascii="Arial" w:hAnsi="Arial" w:cs="Arial"/>
                <w:sz w:val="20"/>
                <w:szCs w:val="20"/>
              </w:rPr>
            </w:pPr>
            <w:r w:rsidRPr="00301953">
              <w:rPr>
                <w:rFonts w:ascii="Arial" w:hAnsi="Arial" w:cs="Arial"/>
                <w:sz w:val="20"/>
                <w:szCs w:val="20"/>
              </w:rPr>
              <w:t>Terdapat 15 orang pelajar berstatus OKU meneruskan pengajian di seluruh Malaysia. Lampiran Bilangan Pelajar disertakan.(8 orang di peringkat Diploma, 7 orang di peringkat Sijil)</w:t>
            </w:r>
          </w:p>
          <w:p w:rsidR="00213CEF" w:rsidRDefault="00213CEF" w:rsidP="00213CEF">
            <w:pPr>
              <w:ind w:left="59"/>
              <w:jc w:val="both"/>
              <w:rPr>
                <w:rFonts w:ascii="Arial" w:hAnsi="Arial" w:cs="Arial"/>
                <w:sz w:val="20"/>
                <w:szCs w:val="20"/>
              </w:rPr>
            </w:pPr>
          </w:p>
          <w:tbl>
            <w:tblPr>
              <w:tblStyle w:val="TableGrid"/>
              <w:tblW w:w="6294" w:type="dxa"/>
              <w:jc w:val="center"/>
              <w:tblInd w:w="445" w:type="dxa"/>
              <w:tblLayout w:type="fixed"/>
              <w:tblLook w:val="04A0" w:firstRow="1" w:lastRow="0" w:firstColumn="1" w:lastColumn="0" w:noHBand="0" w:noVBand="1"/>
            </w:tblPr>
            <w:tblGrid>
              <w:gridCol w:w="480"/>
              <w:gridCol w:w="894"/>
              <w:gridCol w:w="1214"/>
              <w:gridCol w:w="1281"/>
              <w:gridCol w:w="767"/>
              <w:gridCol w:w="1658"/>
            </w:tblGrid>
            <w:tr w:rsidR="00B03FDB" w:rsidRPr="008F0D30" w:rsidTr="00B03FDB">
              <w:trPr>
                <w:trHeight w:val="683"/>
                <w:tblHeader/>
                <w:jc w:val="center"/>
              </w:trPr>
              <w:tc>
                <w:tcPr>
                  <w:tcW w:w="480" w:type="dxa"/>
                  <w:shd w:val="clear" w:color="auto" w:fill="4BACC6" w:themeFill="accent5"/>
                  <w:vAlign w:val="center"/>
                </w:tcPr>
                <w:p w:rsidR="00B03FDB" w:rsidRPr="008F0D30" w:rsidRDefault="00B03FDB" w:rsidP="00D069D9">
                  <w:pPr>
                    <w:jc w:val="center"/>
                    <w:rPr>
                      <w:rFonts w:cs="Arial"/>
                      <w:b/>
                      <w:sz w:val="20"/>
                      <w:szCs w:val="20"/>
                    </w:rPr>
                  </w:pPr>
                  <w:r w:rsidRPr="008F0D30">
                    <w:rPr>
                      <w:rFonts w:cs="Arial"/>
                      <w:b/>
                      <w:sz w:val="20"/>
                      <w:szCs w:val="20"/>
                    </w:rPr>
                    <w:t>Bil.</w:t>
                  </w:r>
                </w:p>
              </w:tc>
              <w:tc>
                <w:tcPr>
                  <w:tcW w:w="894" w:type="dxa"/>
                  <w:shd w:val="clear" w:color="auto" w:fill="4BACC6" w:themeFill="accent5"/>
                  <w:vAlign w:val="center"/>
                </w:tcPr>
                <w:p w:rsidR="00B03FDB" w:rsidRPr="008F0D30" w:rsidRDefault="00B03FDB" w:rsidP="00D069D9">
                  <w:pPr>
                    <w:jc w:val="center"/>
                    <w:rPr>
                      <w:rFonts w:cs="Arial"/>
                      <w:b/>
                      <w:sz w:val="20"/>
                      <w:szCs w:val="20"/>
                    </w:rPr>
                  </w:pPr>
                  <w:r w:rsidRPr="008F0D30">
                    <w:rPr>
                      <w:rFonts w:cs="Arial"/>
                      <w:b/>
                      <w:sz w:val="20"/>
                      <w:szCs w:val="20"/>
                    </w:rPr>
                    <w:t>PUSAT</w:t>
                  </w:r>
                </w:p>
              </w:tc>
              <w:tc>
                <w:tcPr>
                  <w:tcW w:w="1214" w:type="dxa"/>
                  <w:shd w:val="clear" w:color="auto" w:fill="4BACC6" w:themeFill="accent5"/>
                  <w:vAlign w:val="center"/>
                </w:tcPr>
                <w:p w:rsidR="00B03FDB" w:rsidRPr="008F0D30" w:rsidRDefault="00B03FDB" w:rsidP="00D069D9">
                  <w:pPr>
                    <w:jc w:val="center"/>
                    <w:rPr>
                      <w:rFonts w:cs="Arial"/>
                      <w:b/>
                      <w:sz w:val="20"/>
                      <w:szCs w:val="20"/>
                    </w:rPr>
                  </w:pPr>
                  <w:r w:rsidRPr="008F0D30">
                    <w:rPr>
                      <w:rFonts w:cs="Arial"/>
                      <w:b/>
                      <w:sz w:val="20"/>
                      <w:szCs w:val="20"/>
                    </w:rPr>
                    <w:t>NAMA</w:t>
                  </w:r>
                </w:p>
              </w:tc>
              <w:tc>
                <w:tcPr>
                  <w:tcW w:w="1281" w:type="dxa"/>
                  <w:shd w:val="clear" w:color="auto" w:fill="4BACC6" w:themeFill="accent5"/>
                  <w:vAlign w:val="center"/>
                </w:tcPr>
                <w:p w:rsidR="00B03FDB" w:rsidRPr="008F0D30" w:rsidRDefault="00B03FDB" w:rsidP="00D069D9">
                  <w:pPr>
                    <w:jc w:val="center"/>
                    <w:rPr>
                      <w:rFonts w:cs="Arial"/>
                      <w:b/>
                      <w:sz w:val="20"/>
                      <w:szCs w:val="20"/>
                    </w:rPr>
                  </w:pPr>
                  <w:r w:rsidRPr="008F0D30">
                    <w:rPr>
                      <w:rFonts w:cs="Arial"/>
                      <w:b/>
                      <w:sz w:val="20"/>
                      <w:szCs w:val="20"/>
                    </w:rPr>
                    <w:t>KURSUS</w:t>
                  </w:r>
                </w:p>
              </w:tc>
              <w:tc>
                <w:tcPr>
                  <w:tcW w:w="767" w:type="dxa"/>
                  <w:shd w:val="clear" w:color="auto" w:fill="4BACC6" w:themeFill="accent5"/>
                  <w:vAlign w:val="center"/>
                </w:tcPr>
                <w:p w:rsidR="00B03FDB" w:rsidRPr="008F0D30" w:rsidRDefault="00B03FDB" w:rsidP="00B03FDB">
                  <w:pPr>
                    <w:jc w:val="center"/>
                    <w:rPr>
                      <w:rFonts w:cs="Arial"/>
                      <w:b/>
                      <w:sz w:val="20"/>
                      <w:szCs w:val="20"/>
                    </w:rPr>
                  </w:pPr>
                  <w:r w:rsidRPr="008F0D30">
                    <w:rPr>
                      <w:rFonts w:cs="Arial"/>
                      <w:b/>
                      <w:sz w:val="20"/>
                      <w:szCs w:val="20"/>
                    </w:rPr>
                    <w:t>SEM</w:t>
                  </w:r>
                  <w:r>
                    <w:rPr>
                      <w:rFonts w:cs="Arial"/>
                      <w:b/>
                      <w:sz w:val="20"/>
                      <w:szCs w:val="20"/>
                    </w:rPr>
                    <w:t>.</w:t>
                  </w:r>
                </w:p>
              </w:tc>
              <w:tc>
                <w:tcPr>
                  <w:tcW w:w="1658" w:type="dxa"/>
                  <w:shd w:val="clear" w:color="auto" w:fill="4BACC6" w:themeFill="accent5"/>
                  <w:vAlign w:val="center"/>
                </w:tcPr>
                <w:p w:rsidR="00B03FDB" w:rsidRPr="008F0D30" w:rsidRDefault="00B03FDB" w:rsidP="00D069D9">
                  <w:pPr>
                    <w:jc w:val="center"/>
                    <w:rPr>
                      <w:rFonts w:cs="Arial"/>
                      <w:b/>
                      <w:sz w:val="20"/>
                      <w:szCs w:val="20"/>
                    </w:rPr>
                  </w:pPr>
                  <w:r w:rsidRPr="008F0D30">
                    <w:rPr>
                      <w:rFonts w:cs="Arial"/>
                      <w:b/>
                      <w:sz w:val="20"/>
                      <w:szCs w:val="20"/>
                    </w:rPr>
                    <w:t>JENIS KECACATAN</w:t>
                  </w:r>
                </w:p>
              </w:tc>
            </w:tr>
            <w:tr w:rsidR="00B03FDB" w:rsidRPr="008F0D30" w:rsidTr="00B03FDB">
              <w:trPr>
                <w:trHeight w:val="889"/>
                <w:jc w:val="center"/>
              </w:trPr>
              <w:tc>
                <w:tcPr>
                  <w:tcW w:w="480" w:type="dxa"/>
                  <w:vMerge w:val="restart"/>
                  <w:shd w:val="clear" w:color="auto" w:fill="E5B8B7" w:themeFill="accent2" w:themeFillTint="66"/>
                  <w:vAlign w:val="center"/>
                </w:tcPr>
                <w:p w:rsidR="00B03FDB" w:rsidRPr="008F0D30" w:rsidRDefault="00B03FDB" w:rsidP="00D069D9">
                  <w:pPr>
                    <w:jc w:val="center"/>
                    <w:rPr>
                      <w:rFonts w:cs="Arial"/>
                      <w:sz w:val="20"/>
                      <w:szCs w:val="20"/>
                    </w:rPr>
                  </w:pPr>
                  <w:r w:rsidRPr="008F0D30">
                    <w:rPr>
                      <w:rFonts w:cs="Arial"/>
                      <w:sz w:val="20"/>
                      <w:szCs w:val="20"/>
                    </w:rPr>
                    <w:t>1</w:t>
                  </w:r>
                </w:p>
              </w:tc>
              <w:tc>
                <w:tcPr>
                  <w:tcW w:w="894" w:type="dxa"/>
                  <w:vMerge w:val="restart"/>
                  <w:shd w:val="clear" w:color="auto" w:fill="E5B8B7" w:themeFill="accent2" w:themeFillTint="66"/>
                  <w:vAlign w:val="center"/>
                </w:tcPr>
                <w:p w:rsidR="00B03FDB" w:rsidRPr="008F0D30" w:rsidRDefault="00B03FDB" w:rsidP="00D069D9">
                  <w:pPr>
                    <w:jc w:val="center"/>
                    <w:rPr>
                      <w:rFonts w:cs="Arial"/>
                      <w:sz w:val="20"/>
                      <w:szCs w:val="20"/>
                    </w:rPr>
                  </w:pPr>
                  <w:r w:rsidRPr="008F0D30">
                    <w:rPr>
                      <w:rFonts w:cs="Arial"/>
                      <w:sz w:val="20"/>
                      <w:szCs w:val="20"/>
                    </w:rPr>
                    <w:t>KKTM Ledang</w:t>
                  </w:r>
                </w:p>
              </w:tc>
              <w:tc>
                <w:tcPr>
                  <w:tcW w:w="1214" w:type="dxa"/>
                  <w:shd w:val="clear" w:color="auto" w:fill="E5B8B7" w:themeFill="accent2" w:themeFillTint="66"/>
                  <w:vAlign w:val="center"/>
                </w:tcPr>
                <w:p w:rsidR="00B03FDB" w:rsidRPr="008F0D30" w:rsidRDefault="00B03FDB" w:rsidP="00D069D9">
                  <w:pPr>
                    <w:rPr>
                      <w:rFonts w:cs="Arial"/>
                      <w:sz w:val="20"/>
                      <w:szCs w:val="20"/>
                    </w:rPr>
                  </w:pPr>
                  <w:r w:rsidRPr="008F0D30">
                    <w:rPr>
                      <w:rFonts w:cs="Arial"/>
                      <w:sz w:val="20"/>
                      <w:szCs w:val="20"/>
                    </w:rPr>
                    <w:t>Hazwan Syafiq bin Mohd Nawar</w:t>
                  </w:r>
                </w:p>
              </w:tc>
              <w:tc>
                <w:tcPr>
                  <w:tcW w:w="1281" w:type="dxa"/>
                  <w:shd w:val="clear" w:color="auto" w:fill="E5B8B7" w:themeFill="accent2" w:themeFillTint="66"/>
                  <w:vAlign w:val="center"/>
                </w:tcPr>
                <w:p w:rsidR="00B03FDB" w:rsidRPr="008F0D30" w:rsidRDefault="00B03FDB" w:rsidP="00D069D9">
                  <w:pPr>
                    <w:jc w:val="center"/>
                    <w:rPr>
                      <w:rFonts w:cs="Arial"/>
                      <w:sz w:val="20"/>
                      <w:szCs w:val="20"/>
                    </w:rPr>
                  </w:pPr>
                  <w:r w:rsidRPr="008F0D30">
                    <w:rPr>
                      <w:rFonts w:cs="Arial"/>
                      <w:sz w:val="20"/>
                      <w:szCs w:val="20"/>
                    </w:rPr>
                    <w:t>Diploma in Laboratory</w:t>
                  </w:r>
                </w:p>
              </w:tc>
              <w:tc>
                <w:tcPr>
                  <w:tcW w:w="767" w:type="dxa"/>
                  <w:shd w:val="clear" w:color="auto" w:fill="E5B8B7" w:themeFill="accent2" w:themeFillTint="66"/>
                  <w:vAlign w:val="center"/>
                </w:tcPr>
                <w:p w:rsidR="00B03FDB" w:rsidRPr="008F0D30" w:rsidRDefault="00B03FDB" w:rsidP="00D069D9">
                  <w:pPr>
                    <w:jc w:val="center"/>
                    <w:rPr>
                      <w:rFonts w:cs="Arial"/>
                      <w:sz w:val="20"/>
                      <w:szCs w:val="20"/>
                    </w:rPr>
                  </w:pPr>
                  <w:r w:rsidRPr="008F0D30">
                    <w:rPr>
                      <w:rFonts w:cs="Arial"/>
                      <w:sz w:val="20"/>
                      <w:szCs w:val="20"/>
                    </w:rPr>
                    <w:t>3</w:t>
                  </w:r>
                </w:p>
              </w:tc>
              <w:tc>
                <w:tcPr>
                  <w:tcW w:w="1658" w:type="dxa"/>
                  <w:shd w:val="clear" w:color="auto" w:fill="E5B8B7" w:themeFill="accent2" w:themeFillTint="66"/>
                  <w:vAlign w:val="center"/>
                </w:tcPr>
                <w:p w:rsidR="00B03FDB" w:rsidRPr="008F0D30" w:rsidRDefault="00B03FDB" w:rsidP="00D069D9">
                  <w:pPr>
                    <w:jc w:val="center"/>
                    <w:rPr>
                      <w:rFonts w:cs="Arial"/>
                      <w:sz w:val="20"/>
                      <w:szCs w:val="20"/>
                    </w:rPr>
                  </w:pPr>
                  <w:r w:rsidRPr="008F0D30">
                    <w:rPr>
                      <w:rFonts w:cs="Arial"/>
                      <w:sz w:val="20"/>
                      <w:szCs w:val="20"/>
                    </w:rPr>
                    <w:t>Fizikal</w:t>
                  </w:r>
                </w:p>
              </w:tc>
            </w:tr>
            <w:tr w:rsidR="00B03FDB" w:rsidRPr="008F0D30" w:rsidTr="00B03FDB">
              <w:trPr>
                <w:trHeight w:val="840"/>
                <w:jc w:val="center"/>
              </w:trPr>
              <w:tc>
                <w:tcPr>
                  <w:tcW w:w="480" w:type="dxa"/>
                  <w:vMerge/>
                  <w:shd w:val="clear" w:color="auto" w:fill="E5B8B7" w:themeFill="accent2" w:themeFillTint="66"/>
                  <w:vAlign w:val="center"/>
                </w:tcPr>
                <w:p w:rsidR="00B03FDB" w:rsidRPr="008F0D30" w:rsidRDefault="00B03FDB" w:rsidP="00D069D9">
                  <w:pPr>
                    <w:jc w:val="center"/>
                    <w:rPr>
                      <w:rFonts w:cs="Arial"/>
                      <w:sz w:val="20"/>
                      <w:szCs w:val="20"/>
                    </w:rPr>
                  </w:pPr>
                </w:p>
              </w:tc>
              <w:tc>
                <w:tcPr>
                  <w:tcW w:w="894" w:type="dxa"/>
                  <w:vMerge/>
                  <w:shd w:val="clear" w:color="auto" w:fill="E5B8B7" w:themeFill="accent2" w:themeFillTint="66"/>
                  <w:vAlign w:val="center"/>
                </w:tcPr>
                <w:p w:rsidR="00B03FDB" w:rsidRPr="008F0D30" w:rsidRDefault="00B03FDB" w:rsidP="00D069D9">
                  <w:pPr>
                    <w:jc w:val="center"/>
                    <w:rPr>
                      <w:rFonts w:cs="Arial"/>
                      <w:sz w:val="20"/>
                      <w:szCs w:val="20"/>
                    </w:rPr>
                  </w:pPr>
                </w:p>
              </w:tc>
              <w:tc>
                <w:tcPr>
                  <w:tcW w:w="1214" w:type="dxa"/>
                  <w:shd w:val="clear" w:color="auto" w:fill="E5B8B7" w:themeFill="accent2" w:themeFillTint="66"/>
                  <w:vAlign w:val="center"/>
                </w:tcPr>
                <w:p w:rsidR="00B03FDB" w:rsidRPr="008F0D30" w:rsidRDefault="00B03FDB" w:rsidP="00D069D9">
                  <w:pPr>
                    <w:rPr>
                      <w:rFonts w:cs="Arial"/>
                      <w:sz w:val="20"/>
                      <w:szCs w:val="20"/>
                    </w:rPr>
                  </w:pPr>
                  <w:r w:rsidRPr="008F0D30">
                    <w:rPr>
                      <w:rFonts w:cs="Arial"/>
                      <w:sz w:val="20"/>
                      <w:szCs w:val="20"/>
                    </w:rPr>
                    <w:t>Muhammad Amirin bin Zolkipli</w:t>
                  </w:r>
                </w:p>
              </w:tc>
              <w:tc>
                <w:tcPr>
                  <w:tcW w:w="1281" w:type="dxa"/>
                  <w:shd w:val="clear" w:color="auto" w:fill="E5B8B7" w:themeFill="accent2" w:themeFillTint="66"/>
                  <w:vAlign w:val="center"/>
                </w:tcPr>
                <w:p w:rsidR="00B03FDB" w:rsidRPr="008F0D30" w:rsidRDefault="00B03FDB" w:rsidP="00D069D9">
                  <w:pPr>
                    <w:jc w:val="center"/>
                    <w:rPr>
                      <w:rFonts w:cs="Arial"/>
                      <w:sz w:val="20"/>
                      <w:szCs w:val="20"/>
                    </w:rPr>
                  </w:pPr>
                  <w:r w:rsidRPr="008F0D30">
                    <w:rPr>
                      <w:rFonts w:cs="Arial"/>
                      <w:sz w:val="20"/>
                      <w:szCs w:val="20"/>
                    </w:rPr>
                    <w:t>Diploma in ICT</w:t>
                  </w:r>
                </w:p>
              </w:tc>
              <w:tc>
                <w:tcPr>
                  <w:tcW w:w="767" w:type="dxa"/>
                  <w:shd w:val="clear" w:color="auto" w:fill="E5B8B7" w:themeFill="accent2" w:themeFillTint="66"/>
                  <w:vAlign w:val="center"/>
                </w:tcPr>
                <w:p w:rsidR="00B03FDB" w:rsidRPr="008F0D30" w:rsidRDefault="00B03FDB" w:rsidP="00D069D9">
                  <w:pPr>
                    <w:jc w:val="center"/>
                    <w:rPr>
                      <w:rFonts w:cs="Arial"/>
                      <w:sz w:val="20"/>
                      <w:szCs w:val="20"/>
                    </w:rPr>
                  </w:pPr>
                  <w:r w:rsidRPr="008F0D30">
                    <w:rPr>
                      <w:rFonts w:cs="Arial"/>
                      <w:sz w:val="20"/>
                      <w:szCs w:val="20"/>
                    </w:rPr>
                    <w:t>5</w:t>
                  </w:r>
                </w:p>
              </w:tc>
              <w:tc>
                <w:tcPr>
                  <w:tcW w:w="1658" w:type="dxa"/>
                  <w:shd w:val="clear" w:color="auto" w:fill="E5B8B7" w:themeFill="accent2" w:themeFillTint="66"/>
                  <w:vAlign w:val="center"/>
                </w:tcPr>
                <w:p w:rsidR="00B03FDB" w:rsidRPr="008F0D30" w:rsidRDefault="00B03FDB" w:rsidP="00D069D9">
                  <w:pPr>
                    <w:jc w:val="center"/>
                    <w:rPr>
                      <w:rFonts w:cs="Arial"/>
                      <w:sz w:val="20"/>
                      <w:szCs w:val="20"/>
                    </w:rPr>
                  </w:pPr>
                  <w:r w:rsidRPr="008F0D30">
                    <w:rPr>
                      <w:rFonts w:cs="Arial"/>
                      <w:sz w:val="20"/>
                      <w:szCs w:val="20"/>
                    </w:rPr>
                    <w:t>Fizikal</w:t>
                  </w:r>
                </w:p>
              </w:tc>
            </w:tr>
            <w:tr w:rsidR="00B03FDB" w:rsidRPr="008F0D30" w:rsidTr="00B03FDB">
              <w:trPr>
                <w:trHeight w:val="838"/>
                <w:jc w:val="center"/>
              </w:trPr>
              <w:tc>
                <w:tcPr>
                  <w:tcW w:w="480" w:type="dxa"/>
                  <w:vMerge/>
                  <w:shd w:val="clear" w:color="auto" w:fill="E5B8B7" w:themeFill="accent2" w:themeFillTint="66"/>
                  <w:vAlign w:val="center"/>
                </w:tcPr>
                <w:p w:rsidR="00B03FDB" w:rsidRPr="008F0D30" w:rsidRDefault="00B03FDB" w:rsidP="00D069D9">
                  <w:pPr>
                    <w:jc w:val="center"/>
                    <w:rPr>
                      <w:rFonts w:cs="Arial"/>
                      <w:sz w:val="20"/>
                      <w:szCs w:val="20"/>
                    </w:rPr>
                  </w:pPr>
                </w:p>
              </w:tc>
              <w:tc>
                <w:tcPr>
                  <w:tcW w:w="894" w:type="dxa"/>
                  <w:vMerge/>
                  <w:shd w:val="clear" w:color="auto" w:fill="E5B8B7" w:themeFill="accent2" w:themeFillTint="66"/>
                  <w:vAlign w:val="center"/>
                </w:tcPr>
                <w:p w:rsidR="00B03FDB" w:rsidRPr="008F0D30" w:rsidRDefault="00B03FDB" w:rsidP="00D069D9">
                  <w:pPr>
                    <w:jc w:val="center"/>
                    <w:rPr>
                      <w:rFonts w:cs="Arial"/>
                      <w:sz w:val="20"/>
                      <w:szCs w:val="20"/>
                    </w:rPr>
                  </w:pPr>
                </w:p>
              </w:tc>
              <w:tc>
                <w:tcPr>
                  <w:tcW w:w="1214" w:type="dxa"/>
                  <w:shd w:val="clear" w:color="auto" w:fill="E5B8B7" w:themeFill="accent2" w:themeFillTint="66"/>
                  <w:vAlign w:val="center"/>
                </w:tcPr>
                <w:p w:rsidR="00B03FDB" w:rsidRPr="008F0D30" w:rsidRDefault="00B03FDB" w:rsidP="00D069D9">
                  <w:pPr>
                    <w:rPr>
                      <w:rFonts w:cs="Arial"/>
                      <w:sz w:val="20"/>
                      <w:szCs w:val="20"/>
                    </w:rPr>
                  </w:pPr>
                  <w:r w:rsidRPr="008F0D30">
                    <w:rPr>
                      <w:rFonts w:cs="Arial"/>
                      <w:sz w:val="20"/>
                      <w:szCs w:val="20"/>
                    </w:rPr>
                    <w:t>Nur Fatnin Hayat bt Mohammad Faizul</w:t>
                  </w:r>
                </w:p>
              </w:tc>
              <w:tc>
                <w:tcPr>
                  <w:tcW w:w="1281" w:type="dxa"/>
                  <w:shd w:val="clear" w:color="auto" w:fill="E5B8B7" w:themeFill="accent2" w:themeFillTint="66"/>
                  <w:vAlign w:val="center"/>
                </w:tcPr>
                <w:p w:rsidR="00B03FDB" w:rsidRPr="008F0D30" w:rsidRDefault="00B03FDB" w:rsidP="00D069D9">
                  <w:pPr>
                    <w:jc w:val="center"/>
                    <w:rPr>
                      <w:rFonts w:cs="Arial"/>
                      <w:sz w:val="20"/>
                      <w:szCs w:val="20"/>
                    </w:rPr>
                  </w:pPr>
                  <w:r w:rsidRPr="008F0D30">
                    <w:rPr>
                      <w:rFonts w:cs="Arial"/>
                      <w:sz w:val="20"/>
                      <w:szCs w:val="20"/>
                    </w:rPr>
                    <w:t>Diploma in Diagnostic</w:t>
                  </w:r>
                </w:p>
              </w:tc>
              <w:tc>
                <w:tcPr>
                  <w:tcW w:w="767" w:type="dxa"/>
                  <w:shd w:val="clear" w:color="auto" w:fill="E5B8B7" w:themeFill="accent2" w:themeFillTint="66"/>
                  <w:vAlign w:val="center"/>
                </w:tcPr>
                <w:p w:rsidR="00B03FDB" w:rsidRPr="008F0D30" w:rsidRDefault="00B03FDB" w:rsidP="00D069D9">
                  <w:pPr>
                    <w:jc w:val="center"/>
                    <w:rPr>
                      <w:rFonts w:cs="Arial"/>
                      <w:sz w:val="20"/>
                      <w:szCs w:val="20"/>
                    </w:rPr>
                  </w:pPr>
                  <w:r w:rsidRPr="008F0D30">
                    <w:rPr>
                      <w:rFonts w:cs="Arial"/>
                      <w:sz w:val="20"/>
                      <w:szCs w:val="20"/>
                    </w:rPr>
                    <w:t>5</w:t>
                  </w:r>
                </w:p>
              </w:tc>
              <w:tc>
                <w:tcPr>
                  <w:tcW w:w="1658" w:type="dxa"/>
                  <w:shd w:val="clear" w:color="auto" w:fill="E5B8B7" w:themeFill="accent2" w:themeFillTint="66"/>
                  <w:vAlign w:val="center"/>
                </w:tcPr>
                <w:p w:rsidR="00B03FDB" w:rsidRPr="008F0D30" w:rsidRDefault="00B03FDB" w:rsidP="00D069D9">
                  <w:pPr>
                    <w:jc w:val="center"/>
                    <w:rPr>
                      <w:rFonts w:cs="Arial"/>
                      <w:sz w:val="20"/>
                      <w:szCs w:val="20"/>
                    </w:rPr>
                  </w:pPr>
                  <w:r w:rsidRPr="008F0D30">
                    <w:rPr>
                      <w:rFonts w:cs="Arial"/>
                      <w:sz w:val="20"/>
                      <w:szCs w:val="20"/>
                    </w:rPr>
                    <w:t>Fizikal</w:t>
                  </w:r>
                </w:p>
              </w:tc>
            </w:tr>
            <w:tr w:rsidR="00B03FDB" w:rsidRPr="008F0D30" w:rsidTr="00B03FDB">
              <w:trPr>
                <w:jc w:val="center"/>
              </w:trPr>
              <w:tc>
                <w:tcPr>
                  <w:tcW w:w="480" w:type="dxa"/>
                  <w:shd w:val="clear" w:color="auto" w:fill="E5DFEC" w:themeFill="accent4" w:themeFillTint="33"/>
                  <w:vAlign w:val="center"/>
                </w:tcPr>
                <w:p w:rsidR="00B03FDB" w:rsidRPr="008F0D30" w:rsidRDefault="00B03FDB" w:rsidP="00D069D9">
                  <w:pPr>
                    <w:jc w:val="center"/>
                    <w:rPr>
                      <w:rFonts w:cs="Arial"/>
                      <w:sz w:val="20"/>
                      <w:szCs w:val="20"/>
                    </w:rPr>
                  </w:pPr>
                  <w:r w:rsidRPr="008F0D30">
                    <w:rPr>
                      <w:rFonts w:cs="Arial"/>
                      <w:sz w:val="20"/>
                      <w:szCs w:val="20"/>
                    </w:rPr>
                    <w:t>2</w:t>
                  </w:r>
                </w:p>
              </w:tc>
              <w:tc>
                <w:tcPr>
                  <w:tcW w:w="894" w:type="dxa"/>
                  <w:shd w:val="clear" w:color="auto" w:fill="E5DFEC" w:themeFill="accent4" w:themeFillTint="33"/>
                  <w:vAlign w:val="center"/>
                </w:tcPr>
                <w:p w:rsidR="00B03FDB" w:rsidRPr="008F0D30" w:rsidRDefault="00B03FDB" w:rsidP="00D069D9">
                  <w:pPr>
                    <w:jc w:val="center"/>
                    <w:rPr>
                      <w:rFonts w:cs="Arial"/>
                      <w:sz w:val="20"/>
                      <w:szCs w:val="20"/>
                    </w:rPr>
                  </w:pPr>
                  <w:r w:rsidRPr="008F0D30">
                    <w:rPr>
                      <w:rFonts w:cs="Arial"/>
                      <w:sz w:val="20"/>
                      <w:szCs w:val="20"/>
                    </w:rPr>
                    <w:t>KKTM Kuantan</w:t>
                  </w:r>
                </w:p>
              </w:tc>
              <w:tc>
                <w:tcPr>
                  <w:tcW w:w="1214" w:type="dxa"/>
                  <w:shd w:val="clear" w:color="auto" w:fill="E5DFEC" w:themeFill="accent4" w:themeFillTint="33"/>
                  <w:vAlign w:val="center"/>
                </w:tcPr>
                <w:p w:rsidR="00B03FDB" w:rsidRPr="008F0D30" w:rsidRDefault="00B03FDB" w:rsidP="00D069D9">
                  <w:pPr>
                    <w:rPr>
                      <w:rFonts w:cs="Arial"/>
                      <w:sz w:val="20"/>
                      <w:szCs w:val="20"/>
                    </w:rPr>
                  </w:pPr>
                  <w:r w:rsidRPr="008F0D30">
                    <w:rPr>
                      <w:rFonts w:cs="Arial"/>
                      <w:sz w:val="20"/>
                      <w:szCs w:val="20"/>
                    </w:rPr>
                    <w:t>Muhammad Fakhrul Amin bin Mohd Amdan</w:t>
                  </w:r>
                </w:p>
              </w:tc>
              <w:tc>
                <w:tcPr>
                  <w:tcW w:w="1281" w:type="dxa"/>
                  <w:shd w:val="clear" w:color="auto" w:fill="E5DFEC" w:themeFill="accent4" w:themeFillTint="33"/>
                  <w:vAlign w:val="center"/>
                </w:tcPr>
                <w:p w:rsidR="00B03FDB" w:rsidRPr="008F0D30" w:rsidRDefault="00B03FDB" w:rsidP="00D069D9">
                  <w:pPr>
                    <w:jc w:val="center"/>
                    <w:rPr>
                      <w:rFonts w:cs="Arial"/>
                      <w:sz w:val="20"/>
                      <w:szCs w:val="20"/>
                    </w:rPr>
                  </w:pPr>
                  <w:r w:rsidRPr="008F0D30">
                    <w:rPr>
                      <w:rFonts w:cs="Arial"/>
                      <w:sz w:val="20"/>
                      <w:szCs w:val="20"/>
                    </w:rPr>
                    <w:t>Diploma Kejuruteraan Pembuatan (Rekabentuk Pembuatan)</w:t>
                  </w:r>
                </w:p>
              </w:tc>
              <w:tc>
                <w:tcPr>
                  <w:tcW w:w="767" w:type="dxa"/>
                  <w:shd w:val="clear" w:color="auto" w:fill="E5DFEC" w:themeFill="accent4" w:themeFillTint="33"/>
                  <w:vAlign w:val="center"/>
                </w:tcPr>
                <w:p w:rsidR="00B03FDB" w:rsidRPr="008F0D30" w:rsidRDefault="00B03FDB" w:rsidP="00D069D9">
                  <w:pPr>
                    <w:jc w:val="center"/>
                    <w:rPr>
                      <w:rFonts w:cs="Arial"/>
                      <w:sz w:val="20"/>
                      <w:szCs w:val="20"/>
                    </w:rPr>
                  </w:pPr>
                  <w:r w:rsidRPr="008F0D30">
                    <w:rPr>
                      <w:rFonts w:cs="Arial"/>
                      <w:sz w:val="20"/>
                      <w:szCs w:val="20"/>
                    </w:rPr>
                    <w:t>1 (Apr)</w:t>
                  </w:r>
                </w:p>
              </w:tc>
              <w:tc>
                <w:tcPr>
                  <w:tcW w:w="1658" w:type="dxa"/>
                  <w:shd w:val="clear" w:color="auto" w:fill="E5DFEC" w:themeFill="accent4" w:themeFillTint="33"/>
                  <w:vAlign w:val="center"/>
                </w:tcPr>
                <w:p w:rsidR="00B03FDB" w:rsidRPr="008F0D30" w:rsidRDefault="00B03FDB" w:rsidP="00D069D9">
                  <w:pPr>
                    <w:jc w:val="center"/>
                    <w:rPr>
                      <w:rFonts w:cs="Arial"/>
                      <w:sz w:val="20"/>
                      <w:szCs w:val="20"/>
                    </w:rPr>
                  </w:pPr>
                  <w:r w:rsidRPr="008F0D30">
                    <w:rPr>
                      <w:rFonts w:cs="Arial"/>
                      <w:sz w:val="20"/>
                      <w:szCs w:val="20"/>
                    </w:rPr>
                    <w:t>Penglihatan</w:t>
                  </w:r>
                </w:p>
              </w:tc>
            </w:tr>
            <w:tr w:rsidR="00B03FDB" w:rsidRPr="008F0D30" w:rsidTr="00B03FDB">
              <w:trPr>
                <w:trHeight w:val="607"/>
                <w:jc w:val="center"/>
              </w:trPr>
              <w:tc>
                <w:tcPr>
                  <w:tcW w:w="480" w:type="dxa"/>
                  <w:vMerge w:val="restart"/>
                  <w:shd w:val="clear" w:color="auto" w:fill="E5B8B7" w:themeFill="accent2" w:themeFillTint="66"/>
                  <w:vAlign w:val="center"/>
                </w:tcPr>
                <w:p w:rsidR="00B03FDB" w:rsidRPr="008F0D30" w:rsidRDefault="00B03FDB" w:rsidP="00D069D9">
                  <w:pPr>
                    <w:jc w:val="center"/>
                    <w:rPr>
                      <w:rFonts w:cs="Arial"/>
                      <w:sz w:val="20"/>
                      <w:szCs w:val="20"/>
                    </w:rPr>
                  </w:pPr>
                  <w:r w:rsidRPr="008F0D30">
                    <w:rPr>
                      <w:rFonts w:cs="Arial"/>
                      <w:sz w:val="20"/>
                      <w:szCs w:val="20"/>
                    </w:rPr>
                    <w:t>3</w:t>
                  </w:r>
                </w:p>
              </w:tc>
              <w:tc>
                <w:tcPr>
                  <w:tcW w:w="894" w:type="dxa"/>
                  <w:vMerge w:val="restart"/>
                  <w:shd w:val="clear" w:color="auto" w:fill="E5B8B7" w:themeFill="accent2" w:themeFillTint="66"/>
                  <w:vAlign w:val="center"/>
                </w:tcPr>
                <w:p w:rsidR="00B03FDB" w:rsidRPr="008F0D30" w:rsidRDefault="00B03FDB" w:rsidP="00D069D9">
                  <w:pPr>
                    <w:jc w:val="center"/>
                    <w:rPr>
                      <w:rFonts w:cs="Arial"/>
                      <w:sz w:val="20"/>
                      <w:szCs w:val="20"/>
                    </w:rPr>
                  </w:pPr>
                  <w:r w:rsidRPr="008F0D30">
                    <w:rPr>
                      <w:rFonts w:cs="Arial"/>
                      <w:sz w:val="20"/>
                      <w:szCs w:val="20"/>
                    </w:rPr>
                    <w:t>KKTM Rembau</w:t>
                  </w:r>
                </w:p>
              </w:tc>
              <w:tc>
                <w:tcPr>
                  <w:tcW w:w="1214" w:type="dxa"/>
                  <w:shd w:val="clear" w:color="auto" w:fill="E5B8B7" w:themeFill="accent2" w:themeFillTint="66"/>
                  <w:vAlign w:val="center"/>
                </w:tcPr>
                <w:p w:rsidR="00B03FDB" w:rsidRPr="008F0D30" w:rsidRDefault="00B03FDB" w:rsidP="00D069D9">
                  <w:pPr>
                    <w:rPr>
                      <w:rFonts w:cs="Arial"/>
                      <w:sz w:val="20"/>
                      <w:szCs w:val="20"/>
                    </w:rPr>
                  </w:pPr>
                  <w:r w:rsidRPr="008F0D30">
                    <w:rPr>
                      <w:rFonts w:cs="Arial"/>
                      <w:sz w:val="20"/>
                      <w:szCs w:val="20"/>
                    </w:rPr>
                    <w:t>Amir Akmal bin kamaruddin</w:t>
                  </w:r>
                </w:p>
              </w:tc>
              <w:tc>
                <w:tcPr>
                  <w:tcW w:w="1281" w:type="dxa"/>
                  <w:shd w:val="clear" w:color="auto" w:fill="E5B8B7" w:themeFill="accent2" w:themeFillTint="66"/>
                  <w:vAlign w:val="center"/>
                </w:tcPr>
                <w:p w:rsidR="00B03FDB" w:rsidRPr="008F0D30" w:rsidRDefault="00B03FDB" w:rsidP="00D069D9">
                  <w:pPr>
                    <w:jc w:val="center"/>
                    <w:rPr>
                      <w:rFonts w:cs="Arial"/>
                      <w:sz w:val="20"/>
                      <w:szCs w:val="20"/>
                    </w:rPr>
                  </w:pPr>
                  <w:r w:rsidRPr="008F0D30">
                    <w:rPr>
                      <w:rFonts w:cs="Arial"/>
                      <w:sz w:val="20"/>
                      <w:szCs w:val="20"/>
                    </w:rPr>
                    <w:t>Diploma Rekabentuk Media Digital</w:t>
                  </w:r>
                </w:p>
              </w:tc>
              <w:tc>
                <w:tcPr>
                  <w:tcW w:w="767" w:type="dxa"/>
                  <w:shd w:val="clear" w:color="auto" w:fill="E5B8B7" w:themeFill="accent2" w:themeFillTint="66"/>
                  <w:vAlign w:val="center"/>
                </w:tcPr>
                <w:p w:rsidR="00B03FDB" w:rsidRPr="008F0D30" w:rsidRDefault="00B03FDB" w:rsidP="00D069D9">
                  <w:pPr>
                    <w:jc w:val="center"/>
                    <w:rPr>
                      <w:rFonts w:cs="Arial"/>
                      <w:sz w:val="20"/>
                      <w:szCs w:val="20"/>
                    </w:rPr>
                  </w:pPr>
                  <w:r w:rsidRPr="008F0D30">
                    <w:rPr>
                      <w:rFonts w:cs="Arial"/>
                      <w:sz w:val="20"/>
                      <w:szCs w:val="20"/>
                    </w:rPr>
                    <w:t>1</w:t>
                  </w:r>
                </w:p>
              </w:tc>
              <w:tc>
                <w:tcPr>
                  <w:tcW w:w="1658" w:type="dxa"/>
                  <w:shd w:val="clear" w:color="auto" w:fill="E5B8B7" w:themeFill="accent2" w:themeFillTint="66"/>
                  <w:vAlign w:val="center"/>
                </w:tcPr>
                <w:p w:rsidR="00B03FDB" w:rsidRPr="008F0D30" w:rsidRDefault="00B03FDB" w:rsidP="00D069D9">
                  <w:pPr>
                    <w:jc w:val="center"/>
                    <w:rPr>
                      <w:rFonts w:cs="Arial"/>
                      <w:sz w:val="20"/>
                      <w:szCs w:val="20"/>
                    </w:rPr>
                  </w:pPr>
                  <w:r w:rsidRPr="008F0D30">
                    <w:rPr>
                      <w:rFonts w:cs="Arial"/>
                      <w:sz w:val="20"/>
                      <w:szCs w:val="20"/>
                    </w:rPr>
                    <w:t>Penglihatan</w:t>
                  </w:r>
                </w:p>
              </w:tc>
            </w:tr>
            <w:tr w:rsidR="00B03FDB" w:rsidRPr="008F0D30" w:rsidTr="00B03FDB">
              <w:trPr>
                <w:trHeight w:val="701"/>
                <w:jc w:val="center"/>
              </w:trPr>
              <w:tc>
                <w:tcPr>
                  <w:tcW w:w="480" w:type="dxa"/>
                  <w:vMerge/>
                  <w:shd w:val="clear" w:color="auto" w:fill="E5B8B7" w:themeFill="accent2" w:themeFillTint="66"/>
                  <w:vAlign w:val="center"/>
                </w:tcPr>
                <w:p w:rsidR="00B03FDB" w:rsidRPr="008F0D30" w:rsidRDefault="00B03FDB" w:rsidP="00D069D9">
                  <w:pPr>
                    <w:jc w:val="center"/>
                    <w:rPr>
                      <w:rFonts w:cs="Arial"/>
                      <w:sz w:val="20"/>
                      <w:szCs w:val="20"/>
                    </w:rPr>
                  </w:pPr>
                </w:p>
              </w:tc>
              <w:tc>
                <w:tcPr>
                  <w:tcW w:w="894" w:type="dxa"/>
                  <w:vMerge/>
                  <w:shd w:val="clear" w:color="auto" w:fill="E5B8B7" w:themeFill="accent2" w:themeFillTint="66"/>
                  <w:vAlign w:val="center"/>
                </w:tcPr>
                <w:p w:rsidR="00B03FDB" w:rsidRPr="008F0D30" w:rsidRDefault="00B03FDB" w:rsidP="00D069D9">
                  <w:pPr>
                    <w:jc w:val="center"/>
                    <w:rPr>
                      <w:rFonts w:cs="Arial"/>
                      <w:sz w:val="20"/>
                      <w:szCs w:val="20"/>
                    </w:rPr>
                  </w:pPr>
                </w:p>
              </w:tc>
              <w:tc>
                <w:tcPr>
                  <w:tcW w:w="1214" w:type="dxa"/>
                  <w:shd w:val="clear" w:color="auto" w:fill="E5B8B7" w:themeFill="accent2" w:themeFillTint="66"/>
                  <w:vAlign w:val="center"/>
                </w:tcPr>
                <w:p w:rsidR="00B03FDB" w:rsidRPr="008F0D30" w:rsidRDefault="00B03FDB" w:rsidP="00D069D9">
                  <w:pPr>
                    <w:rPr>
                      <w:rFonts w:cs="Arial"/>
                      <w:sz w:val="20"/>
                      <w:szCs w:val="20"/>
                    </w:rPr>
                  </w:pPr>
                  <w:r w:rsidRPr="008F0D30">
                    <w:rPr>
                      <w:rFonts w:cs="Arial"/>
                      <w:sz w:val="20"/>
                      <w:szCs w:val="20"/>
                    </w:rPr>
                    <w:t>Muhammad Zarith Mirza bin Zaini</w:t>
                  </w:r>
                </w:p>
              </w:tc>
              <w:tc>
                <w:tcPr>
                  <w:tcW w:w="1281" w:type="dxa"/>
                  <w:shd w:val="clear" w:color="auto" w:fill="E5B8B7" w:themeFill="accent2" w:themeFillTint="66"/>
                  <w:vAlign w:val="center"/>
                </w:tcPr>
                <w:p w:rsidR="00B03FDB" w:rsidRPr="008F0D30" w:rsidRDefault="00B03FDB" w:rsidP="00D069D9">
                  <w:pPr>
                    <w:jc w:val="center"/>
                    <w:rPr>
                      <w:rFonts w:cs="Arial"/>
                      <w:sz w:val="20"/>
                      <w:szCs w:val="20"/>
                    </w:rPr>
                  </w:pPr>
                  <w:r w:rsidRPr="008F0D30">
                    <w:rPr>
                      <w:rFonts w:cs="Arial"/>
                      <w:sz w:val="20"/>
                      <w:szCs w:val="20"/>
                    </w:rPr>
                    <w:t>Diploma Rekabentuk Media Digital</w:t>
                  </w:r>
                </w:p>
              </w:tc>
              <w:tc>
                <w:tcPr>
                  <w:tcW w:w="767" w:type="dxa"/>
                  <w:shd w:val="clear" w:color="auto" w:fill="E5B8B7" w:themeFill="accent2" w:themeFillTint="66"/>
                  <w:vAlign w:val="center"/>
                </w:tcPr>
                <w:p w:rsidR="00B03FDB" w:rsidRPr="008F0D30" w:rsidRDefault="00B03FDB" w:rsidP="00D069D9">
                  <w:pPr>
                    <w:jc w:val="center"/>
                    <w:rPr>
                      <w:rFonts w:cs="Arial"/>
                      <w:sz w:val="20"/>
                      <w:szCs w:val="20"/>
                    </w:rPr>
                  </w:pPr>
                  <w:r w:rsidRPr="008F0D30">
                    <w:rPr>
                      <w:rFonts w:cs="Arial"/>
                      <w:sz w:val="20"/>
                      <w:szCs w:val="20"/>
                    </w:rPr>
                    <w:t>2</w:t>
                  </w:r>
                </w:p>
              </w:tc>
              <w:tc>
                <w:tcPr>
                  <w:tcW w:w="1658" w:type="dxa"/>
                  <w:shd w:val="clear" w:color="auto" w:fill="E5B8B7" w:themeFill="accent2" w:themeFillTint="66"/>
                  <w:vAlign w:val="center"/>
                </w:tcPr>
                <w:p w:rsidR="00B03FDB" w:rsidRPr="008F0D30" w:rsidRDefault="00B03FDB" w:rsidP="00D069D9">
                  <w:pPr>
                    <w:jc w:val="center"/>
                    <w:rPr>
                      <w:rFonts w:cs="Arial"/>
                      <w:sz w:val="20"/>
                      <w:szCs w:val="20"/>
                    </w:rPr>
                  </w:pPr>
                  <w:r w:rsidRPr="008F0D30">
                    <w:rPr>
                      <w:rFonts w:cs="Arial"/>
                      <w:sz w:val="20"/>
                      <w:szCs w:val="20"/>
                    </w:rPr>
                    <w:t>Masalah Pembelajaran</w:t>
                  </w:r>
                </w:p>
              </w:tc>
            </w:tr>
            <w:tr w:rsidR="00B03FDB" w:rsidRPr="008F0D30" w:rsidTr="00B03FDB">
              <w:trPr>
                <w:trHeight w:val="710"/>
                <w:jc w:val="center"/>
              </w:trPr>
              <w:tc>
                <w:tcPr>
                  <w:tcW w:w="480" w:type="dxa"/>
                  <w:vMerge/>
                  <w:shd w:val="clear" w:color="auto" w:fill="E5B8B7" w:themeFill="accent2" w:themeFillTint="66"/>
                  <w:vAlign w:val="center"/>
                </w:tcPr>
                <w:p w:rsidR="00B03FDB" w:rsidRPr="008F0D30" w:rsidRDefault="00B03FDB" w:rsidP="00D069D9">
                  <w:pPr>
                    <w:jc w:val="center"/>
                    <w:rPr>
                      <w:rFonts w:cs="Arial"/>
                      <w:sz w:val="20"/>
                      <w:szCs w:val="20"/>
                    </w:rPr>
                  </w:pPr>
                </w:p>
              </w:tc>
              <w:tc>
                <w:tcPr>
                  <w:tcW w:w="894" w:type="dxa"/>
                  <w:vMerge/>
                  <w:shd w:val="clear" w:color="auto" w:fill="E5B8B7" w:themeFill="accent2" w:themeFillTint="66"/>
                  <w:vAlign w:val="center"/>
                </w:tcPr>
                <w:p w:rsidR="00B03FDB" w:rsidRPr="008F0D30" w:rsidRDefault="00B03FDB" w:rsidP="00D069D9">
                  <w:pPr>
                    <w:jc w:val="center"/>
                    <w:rPr>
                      <w:rFonts w:cs="Arial"/>
                      <w:sz w:val="20"/>
                      <w:szCs w:val="20"/>
                    </w:rPr>
                  </w:pPr>
                </w:p>
              </w:tc>
              <w:tc>
                <w:tcPr>
                  <w:tcW w:w="1214" w:type="dxa"/>
                  <w:shd w:val="clear" w:color="auto" w:fill="E5B8B7" w:themeFill="accent2" w:themeFillTint="66"/>
                  <w:vAlign w:val="center"/>
                </w:tcPr>
                <w:p w:rsidR="00B03FDB" w:rsidRPr="008F0D30" w:rsidRDefault="00B03FDB" w:rsidP="00D069D9">
                  <w:pPr>
                    <w:rPr>
                      <w:rFonts w:cs="Arial"/>
                      <w:sz w:val="20"/>
                      <w:szCs w:val="20"/>
                    </w:rPr>
                  </w:pPr>
                  <w:r w:rsidRPr="008F0D30">
                    <w:rPr>
                      <w:rFonts w:cs="Arial"/>
                      <w:sz w:val="20"/>
                      <w:szCs w:val="20"/>
                    </w:rPr>
                    <w:t>Amirul Adli bin Mohd Ramli</w:t>
                  </w:r>
                </w:p>
              </w:tc>
              <w:tc>
                <w:tcPr>
                  <w:tcW w:w="1281" w:type="dxa"/>
                  <w:shd w:val="clear" w:color="auto" w:fill="E5B8B7" w:themeFill="accent2" w:themeFillTint="66"/>
                  <w:vAlign w:val="center"/>
                </w:tcPr>
                <w:p w:rsidR="00B03FDB" w:rsidRPr="008F0D30" w:rsidRDefault="00B03FDB" w:rsidP="00D069D9">
                  <w:pPr>
                    <w:jc w:val="center"/>
                    <w:rPr>
                      <w:rFonts w:cs="Arial"/>
                      <w:sz w:val="20"/>
                      <w:szCs w:val="20"/>
                    </w:rPr>
                  </w:pPr>
                  <w:r w:rsidRPr="008F0D30">
                    <w:rPr>
                      <w:rFonts w:cs="Arial"/>
                      <w:sz w:val="20"/>
                      <w:szCs w:val="20"/>
                    </w:rPr>
                    <w:t>Diploma Filem dan Animasi Digital</w:t>
                  </w:r>
                </w:p>
              </w:tc>
              <w:tc>
                <w:tcPr>
                  <w:tcW w:w="767" w:type="dxa"/>
                  <w:shd w:val="clear" w:color="auto" w:fill="E5B8B7" w:themeFill="accent2" w:themeFillTint="66"/>
                  <w:vAlign w:val="center"/>
                </w:tcPr>
                <w:p w:rsidR="00B03FDB" w:rsidRPr="008F0D30" w:rsidRDefault="00B03FDB" w:rsidP="00D069D9">
                  <w:pPr>
                    <w:jc w:val="center"/>
                    <w:rPr>
                      <w:rFonts w:cs="Arial"/>
                      <w:sz w:val="20"/>
                      <w:szCs w:val="20"/>
                    </w:rPr>
                  </w:pPr>
                  <w:r w:rsidRPr="008F0D30">
                    <w:rPr>
                      <w:rFonts w:cs="Arial"/>
                      <w:sz w:val="20"/>
                      <w:szCs w:val="20"/>
                    </w:rPr>
                    <w:t>4</w:t>
                  </w:r>
                </w:p>
              </w:tc>
              <w:tc>
                <w:tcPr>
                  <w:tcW w:w="1658" w:type="dxa"/>
                  <w:shd w:val="clear" w:color="auto" w:fill="E5B8B7" w:themeFill="accent2" w:themeFillTint="66"/>
                  <w:vAlign w:val="center"/>
                </w:tcPr>
                <w:p w:rsidR="00B03FDB" w:rsidRPr="008F0D30" w:rsidRDefault="00B03FDB" w:rsidP="00D069D9">
                  <w:pPr>
                    <w:jc w:val="center"/>
                    <w:rPr>
                      <w:rFonts w:cs="Arial"/>
                      <w:sz w:val="20"/>
                      <w:szCs w:val="20"/>
                    </w:rPr>
                  </w:pPr>
                  <w:r w:rsidRPr="008F0D30">
                    <w:rPr>
                      <w:rFonts w:cs="Arial"/>
                      <w:sz w:val="20"/>
                      <w:szCs w:val="20"/>
                    </w:rPr>
                    <w:t>Mental</w:t>
                  </w:r>
                </w:p>
              </w:tc>
            </w:tr>
            <w:tr w:rsidR="00B03FDB" w:rsidRPr="008F0D30" w:rsidTr="00B03FDB">
              <w:trPr>
                <w:trHeight w:val="846"/>
                <w:jc w:val="center"/>
              </w:trPr>
              <w:tc>
                <w:tcPr>
                  <w:tcW w:w="480" w:type="dxa"/>
                  <w:shd w:val="clear" w:color="auto" w:fill="E5DFEC" w:themeFill="accent4" w:themeFillTint="33"/>
                  <w:vAlign w:val="center"/>
                </w:tcPr>
                <w:p w:rsidR="00B03FDB" w:rsidRPr="008F0D30" w:rsidRDefault="00B03FDB" w:rsidP="00D069D9">
                  <w:pPr>
                    <w:jc w:val="center"/>
                    <w:rPr>
                      <w:rFonts w:cs="Arial"/>
                      <w:sz w:val="20"/>
                      <w:szCs w:val="20"/>
                    </w:rPr>
                  </w:pPr>
                  <w:r w:rsidRPr="008F0D30">
                    <w:rPr>
                      <w:rFonts w:cs="Arial"/>
                      <w:sz w:val="20"/>
                      <w:szCs w:val="20"/>
                    </w:rPr>
                    <w:t>4</w:t>
                  </w:r>
                </w:p>
              </w:tc>
              <w:tc>
                <w:tcPr>
                  <w:tcW w:w="894" w:type="dxa"/>
                  <w:shd w:val="clear" w:color="auto" w:fill="E5DFEC" w:themeFill="accent4" w:themeFillTint="33"/>
                  <w:vAlign w:val="center"/>
                </w:tcPr>
                <w:p w:rsidR="00B03FDB" w:rsidRPr="008F0D30" w:rsidRDefault="00B03FDB" w:rsidP="00D069D9">
                  <w:pPr>
                    <w:jc w:val="center"/>
                    <w:rPr>
                      <w:rFonts w:cs="Arial"/>
                      <w:sz w:val="20"/>
                      <w:szCs w:val="20"/>
                    </w:rPr>
                  </w:pPr>
                  <w:r w:rsidRPr="008F0D30">
                    <w:rPr>
                      <w:rFonts w:cs="Arial"/>
                      <w:sz w:val="20"/>
                      <w:szCs w:val="20"/>
                    </w:rPr>
                    <w:t>MJII</w:t>
                  </w:r>
                </w:p>
              </w:tc>
              <w:tc>
                <w:tcPr>
                  <w:tcW w:w="1214" w:type="dxa"/>
                  <w:shd w:val="clear" w:color="auto" w:fill="E5DFEC" w:themeFill="accent4" w:themeFillTint="33"/>
                  <w:vAlign w:val="center"/>
                </w:tcPr>
                <w:p w:rsidR="00B03FDB" w:rsidRPr="008F0D30" w:rsidRDefault="00B03FDB" w:rsidP="00D069D9">
                  <w:pPr>
                    <w:rPr>
                      <w:rFonts w:cs="Arial"/>
                      <w:sz w:val="20"/>
                      <w:szCs w:val="20"/>
                    </w:rPr>
                  </w:pPr>
                  <w:r w:rsidRPr="008F0D30">
                    <w:rPr>
                      <w:rFonts w:cs="Arial"/>
                      <w:sz w:val="20"/>
                      <w:szCs w:val="20"/>
                    </w:rPr>
                    <w:t>Rahmat bin Marsudi</w:t>
                  </w:r>
                </w:p>
              </w:tc>
              <w:tc>
                <w:tcPr>
                  <w:tcW w:w="1281" w:type="dxa"/>
                  <w:shd w:val="clear" w:color="auto" w:fill="E5DFEC" w:themeFill="accent4" w:themeFillTint="33"/>
                  <w:vAlign w:val="center"/>
                </w:tcPr>
                <w:p w:rsidR="00B03FDB" w:rsidRPr="008F0D30" w:rsidRDefault="00B03FDB" w:rsidP="00D069D9">
                  <w:pPr>
                    <w:jc w:val="center"/>
                    <w:rPr>
                      <w:rFonts w:cs="Arial"/>
                      <w:sz w:val="20"/>
                      <w:szCs w:val="20"/>
                    </w:rPr>
                  </w:pPr>
                  <w:r w:rsidRPr="008F0D30">
                    <w:rPr>
                      <w:rFonts w:cs="Arial"/>
                      <w:sz w:val="20"/>
                      <w:szCs w:val="20"/>
                    </w:rPr>
                    <w:t>Diploma in Embedded System</w:t>
                  </w:r>
                </w:p>
              </w:tc>
              <w:tc>
                <w:tcPr>
                  <w:tcW w:w="767" w:type="dxa"/>
                  <w:shd w:val="clear" w:color="auto" w:fill="E5DFEC" w:themeFill="accent4" w:themeFillTint="33"/>
                  <w:vAlign w:val="center"/>
                </w:tcPr>
                <w:p w:rsidR="00B03FDB" w:rsidRPr="008F0D30" w:rsidRDefault="00B03FDB" w:rsidP="00D069D9">
                  <w:pPr>
                    <w:jc w:val="center"/>
                    <w:rPr>
                      <w:rFonts w:cs="Arial"/>
                      <w:sz w:val="20"/>
                      <w:szCs w:val="20"/>
                    </w:rPr>
                  </w:pPr>
                  <w:r w:rsidRPr="008F0D30">
                    <w:rPr>
                      <w:rFonts w:cs="Arial"/>
                      <w:sz w:val="20"/>
                      <w:szCs w:val="20"/>
                    </w:rPr>
                    <w:t>1</w:t>
                  </w:r>
                </w:p>
              </w:tc>
              <w:tc>
                <w:tcPr>
                  <w:tcW w:w="1658" w:type="dxa"/>
                  <w:shd w:val="clear" w:color="auto" w:fill="E5DFEC" w:themeFill="accent4" w:themeFillTint="33"/>
                  <w:vAlign w:val="center"/>
                </w:tcPr>
                <w:p w:rsidR="00B03FDB" w:rsidRPr="008F0D30" w:rsidRDefault="00B03FDB" w:rsidP="00D069D9">
                  <w:pPr>
                    <w:jc w:val="center"/>
                    <w:rPr>
                      <w:rFonts w:cs="Arial"/>
                      <w:sz w:val="20"/>
                      <w:szCs w:val="20"/>
                    </w:rPr>
                  </w:pPr>
                  <w:r w:rsidRPr="008F0D30">
                    <w:rPr>
                      <w:rFonts w:cs="Arial"/>
                      <w:sz w:val="20"/>
                      <w:szCs w:val="20"/>
                    </w:rPr>
                    <w:t>Kerdil</w:t>
                  </w:r>
                </w:p>
              </w:tc>
            </w:tr>
            <w:tr w:rsidR="00B03FDB" w:rsidRPr="008F0D30" w:rsidTr="00B03FDB">
              <w:trPr>
                <w:trHeight w:val="698"/>
                <w:jc w:val="center"/>
              </w:trPr>
              <w:tc>
                <w:tcPr>
                  <w:tcW w:w="480" w:type="dxa"/>
                  <w:vMerge w:val="restart"/>
                  <w:shd w:val="clear" w:color="auto" w:fill="E5B8B7" w:themeFill="accent2" w:themeFillTint="66"/>
                  <w:vAlign w:val="center"/>
                </w:tcPr>
                <w:p w:rsidR="00B03FDB" w:rsidRPr="008F0D30" w:rsidRDefault="00B03FDB" w:rsidP="00D069D9">
                  <w:pPr>
                    <w:jc w:val="center"/>
                    <w:rPr>
                      <w:rFonts w:cs="Arial"/>
                      <w:sz w:val="20"/>
                      <w:szCs w:val="20"/>
                    </w:rPr>
                  </w:pPr>
                  <w:r w:rsidRPr="008F0D30">
                    <w:rPr>
                      <w:rFonts w:cs="Arial"/>
                      <w:sz w:val="20"/>
                      <w:szCs w:val="20"/>
                    </w:rPr>
                    <w:t>5</w:t>
                  </w:r>
                </w:p>
              </w:tc>
              <w:tc>
                <w:tcPr>
                  <w:tcW w:w="894" w:type="dxa"/>
                  <w:vMerge w:val="restart"/>
                  <w:shd w:val="clear" w:color="auto" w:fill="E5B8B7" w:themeFill="accent2" w:themeFillTint="66"/>
                  <w:vAlign w:val="center"/>
                </w:tcPr>
                <w:p w:rsidR="00B03FDB" w:rsidRPr="008F0D30" w:rsidRDefault="00B03FDB" w:rsidP="00D069D9">
                  <w:pPr>
                    <w:jc w:val="center"/>
                    <w:rPr>
                      <w:rFonts w:cs="Arial"/>
                      <w:sz w:val="20"/>
                      <w:szCs w:val="20"/>
                    </w:rPr>
                  </w:pPr>
                  <w:r w:rsidRPr="008F0D30">
                    <w:rPr>
                      <w:rFonts w:cs="Arial"/>
                      <w:sz w:val="20"/>
                      <w:szCs w:val="20"/>
                    </w:rPr>
                    <w:t>IKM Sg. Petani</w:t>
                  </w:r>
                </w:p>
              </w:tc>
              <w:tc>
                <w:tcPr>
                  <w:tcW w:w="1214" w:type="dxa"/>
                  <w:shd w:val="clear" w:color="auto" w:fill="E5B8B7" w:themeFill="accent2" w:themeFillTint="66"/>
                  <w:vAlign w:val="center"/>
                </w:tcPr>
                <w:p w:rsidR="00B03FDB" w:rsidRPr="008F0D30" w:rsidRDefault="00B03FDB" w:rsidP="00D069D9">
                  <w:pPr>
                    <w:rPr>
                      <w:rFonts w:cs="Arial"/>
                      <w:sz w:val="20"/>
                      <w:szCs w:val="20"/>
                    </w:rPr>
                  </w:pPr>
                  <w:r w:rsidRPr="008F0D30">
                    <w:rPr>
                      <w:rFonts w:cs="Arial"/>
                      <w:color w:val="000000" w:themeColor="text1"/>
                      <w:sz w:val="20"/>
                      <w:szCs w:val="20"/>
                    </w:rPr>
                    <w:t>Mohamad Asyraf bin Mohd Haris</w:t>
                  </w:r>
                </w:p>
              </w:tc>
              <w:tc>
                <w:tcPr>
                  <w:tcW w:w="1281" w:type="dxa"/>
                  <w:shd w:val="clear" w:color="auto" w:fill="E5B8B7" w:themeFill="accent2" w:themeFillTint="66"/>
                  <w:vAlign w:val="center"/>
                </w:tcPr>
                <w:p w:rsidR="00B03FDB" w:rsidRPr="008F0D30" w:rsidRDefault="00B03FDB" w:rsidP="00D069D9">
                  <w:pPr>
                    <w:jc w:val="center"/>
                    <w:rPr>
                      <w:rFonts w:cs="Arial"/>
                      <w:sz w:val="20"/>
                      <w:szCs w:val="20"/>
                    </w:rPr>
                  </w:pPr>
                  <w:r w:rsidRPr="008F0D30">
                    <w:rPr>
                      <w:rFonts w:cs="Arial"/>
                      <w:sz w:val="20"/>
                      <w:szCs w:val="20"/>
                    </w:rPr>
                    <w:t>Sijil Senibina</w:t>
                  </w:r>
                </w:p>
              </w:tc>
              <w:tc>
                <w:tcPr>
                  <w:tcW w:w="767" w:type="dxa"/>
                  <w:shd w:val="clear" w:color="auto" w:fill="E5B8B7" w:themeFill="accent2" w:themeFillTint="66"/>
                  <w:vAlign w:val="center"/>
                </w:tcPr>
                <w:p w:rsidR="00B03FDB" w:rsidRPr="008F0D30" w:rsidRDefault="00B03FDB" w:rsidP="00D069D9">
                  <w:pPr>
                    <w:jc w:val="center"/>
                    <w:rPr>
                      <w:rFonts w:cs="Arial"/>
                      <w:sz w:val="20"/>
                      <w:szCs w:val="20"/>
                    </w:rPr>
                  </w:pPr>
                  <w:r w:rsidRPr="008F0D30">
                    <w:rPr>
                      <w:rFonts w:cs="Arial"/>
                      <w:sz w:val="20"/>
                      <w:szCs w:val="20"/>
                    </w:rPr>
                    <w:t>1</w:t>
                  </w:r>
                </w:p>
              </w:tc>
              <w:tc>
                <w:tcPr>
                  <w:tcW w:w="1658" w:type="dxa"/>
                  <w:shd w:val="clear" w:color="auto" w:fill="E5B8B7" w:themeFill="accent2" w:themeFillTint="66"/>
                  <w:vAlign w:val="center"/>
                </w:tcPr>
                <w:p w:rsidR="00B03FDB" w:rsidRPr="008F0D30" w:rsidRDefault="00B03FDB" w:rsidP="00D069D9">
                  <w:pPr>
                    <w:jc w:val="center"/>
                    <w:rPr>
                      <w:rFonts w:cs="Arial"/>
                      <w:sz w:val="20"/>
                      <w:szCs w:val="20"/>
                    </w:rPr>
                  </w:pPr>
                  <w:r w:rsidRPr="008F0D30">
                    <w:rPr>
                      <w:rFonts w:cs="Arial"/>
                      <w:sz w:val="20"/>
                      <w:szCs w:val="20"/>
                    </w:rPr>
                    <w:t>Penglihatan</w:t>
                  </w:r>
                </w:p>
              </w:tc>
            </w:tr>
            <w:tr w:rsidR="00B03FDB" w:rsidRPr="008F0D30" w:rsidTr="00B03FDB">
              <w:trPr>
                <w:trHeight w:val="698"/>
                <w:jc w:val="center"/>
              </w:trPr>
              <w:tc>
                <w:tcPr>
                  <w:tcW w:w="480" w:type="dxa"/>
                  <w:vMerge/>
                  <w:shd w:val="clear" w:color="auto" w:fill="E5B8B7" w:themeFill="accent2" w:themeFillTint="66"/>
                  <w:vAlign w:val="center"/>
                </w:tcPr>
                <w:p w:rsidR="00B03FDB" w:rsidRPr="008F0D30" w:rsidRDefault="00B03FDB" w:rsidP="00D069D9">
                  <w:pPr>
                    <w:jc w:val="center"/>
                    <w:rPr>
                      <w:rFonts w:cs="Arial"/>
                      <w:sz w:val="20"/>
                      <w:szCs w:val="20"/>
                    </w:rPr>
                  </w:pPr>
                </w:p>
              </w:tc>
              <w:tc>
                <w:tcPr>
                  <w:tcW w:w="894" w:type="dxa"/>
                  <w:vMerge/>
                  <w:shd w:val="clear" w:color="auto" w:fill="E5B8B7" w:themeFill="accent2" w:themeFillTint="66"/>
                  <w:vAlign w:val="center"/>
                </w:tcPr>
                <w:p w:rsidR="00B03FDB" w:rsidRPr="008F0D30" w:rsidRDefault="00B03FDB" w:rsidP="00D069D9">
                  <w:pPr>
                    <w:jc w:val="center"/>
                    <w:rPr>
                      <w:rFonts w:cs="Arial"/>
                      <w:sz w:val="20"/>
                      <w:szCs w:val="20"/>
                    </w:rPr>
                  </w:pPr>
                </w:p>
              </w:tc>
              <w:tc>
                <w:tcPr>
                  <w:tcW w:w="1214" w:type="dxa"/>
                  <w:shd w:val="clear" w:color="auto" w:fill="E5B8B7" w:themeFill="accent2" w:themeFillTint="66"/>
                  <w:vAlign w:val="center"/>
                </w:tcPr>
                <w:p w:rsidR="00B03FDB" w:rsidRPr="008F0D30" w:rsidRDefault="00B03FDB" w:rsidP="00D069D9">
                  <w:pPr>
                    <w:rPr>
                      <w:rFonts w:cs="Arial"/>
                      <w:color w:val="FF0000"/>
                      <w:sz w:val="20"/>
                      <w:szCs w:val="20"/>
                    </w:rPr>
                  </w:pPr>
                  <w:r w:rsidRPr="008F0D30">
                    <w:rPr>
                      <w:rFonts w:cs="Arial"/>
                      <w:color w:val="000000" w:themeColor="text1"/>
                      <w:sz w:val="20"/>
                      <w:szCs w:val="20"/>
                    </w:rPr>
                    <w:t>Muhammad Afiq bin Mohd noor</w:t>
                  </w:r>
                </w:p>
              </w:tc>
              <w:tc>
                <w:tcPr>
                  <w:tcW w:w="1281" w:type="dxa"/>
                  <w:shd w:val="clear" w:color="auto" w:fill="E5B8B7" w:themeFill="accent2" w:themeFillTint="66"/>
                  <w:vAlign w:val="center"/>
                </w:tcPr>
                <w:p w:rsidR="00B03FDB" w:rsidRPr="008F0D30" w:rsidRDefault="00B03FDB" w:rsidP="00D069D9">
                  <w:pPr>
                    <w:jc w:val="center"/>
                    <w:rPr>
                      <w:rFonts w:cs="Arial"/>
                      <w:sz w:val="20"/>
                      <w:szCs w:val="20"/>
                    </w:rPr>
                  </w:pPr>
                  <w:r w:rsidRPr="008F0D30">
                    <w:rPr>
                      <w:rFonts w:cs="Arial"/>
                      <w:sz w:val="20"/>
                      <w:szCs w:val="20"/>
                    </w:rPr>
                    <w:t>Sijil rekabentuk Grafik</w:t>
                  </w:r>
                </w:p>
              </w:tc>
              <w:tc>
                <w:tcPr>
                  <w:tcW w:w="767" w:type="dxa"/>
                  <w:shd w:val="clear" w:color="auto" w:fill="E5B8B7" w:themeFill="accent2" w:themeFillTint="66"/>
                  <w:vAlign w:val="center"/>
                </w:tcPr>
                <w:p w:rsidR="00B03FDB" w:rsidRPr="008F0D30" w:rsidRDefault="00B03FDB" w:rsidP="00D069D9">
                  <w:pPr>
                    <w:jc w:val="center"/>
                    <w:rPr>
                      <w:rFonts w:cs="Arial"/>
                      <w:sz w:val="20"/>
                      <w:szCs w:val="20"/>
                    </w:rPr>
                  </w:pPr>
                  <w:r w:rsidRPr="008F0D30">
                    <w:rPr>
                      <w:rFonts w:cs="Arial"/>
                      <w:sz w:val="20"/>
                      <w:szCs w:val="20"/>
                    </w:rPr>
                    <w:t>1</w:t>
                  </w:r>
                </w:p>
              </w:tc>
              <w:tc>
                <w:tcPr>
                  <w:tcW w:w="1658" w:type="dxa"/>
                  <w:shd w:val="clear" w:color="auto" w:fill="E5B8B7" w:themeFill="accent2" w:themeFillTint="66"/>
                  <w:vAlign w:val="center"/>
                </w:tcPr>
                <w:p w:rsidR="00B03FDB" w:rsidRPr="008F0D30" w:rsidRDefault="00B03FDB" w:rsidP="00D069D9">
                  <w:pPr>
                    <w:jc w:val="center"/>
                    <w:rPr>
                      <w:rFonts w:cs="Arial"/>
                      <w:sz w:val="20"/>
                      <w:szCs w:val="20"/>
                    </w:rPr>
                  </w:pPr>
                  <w:r w:rsidRPr="008F0D30">
                    <w:rPr>
                      <w:rFonts w:cs="Arial"/>
                      <w:sz w:val="20"/>
                      <w:szCs w:val="20"/>
                    </w:rPr>
                    <w:t>Masalah Pembelajaran</w:t>
                  </w:r>
                </w:p>
              </w:tc>
            </w:tr>
            <w:tr w:rsidR="00B03FDB" w:rsidRPr="008F0D30" w:rsidTr="00B03FDB">
              <w:trPr>
                <w:trHeight w:val="704"/>
                <w:jc w:val="center"/>
              </w:trPr>
              <w:tc>
                <w:tcPr>
                  <w:tcW w:w="480" w:type="dxa"/>
                  <w:shd w:val="clear" w:color="auto" w:fill="E5DFEC" w:themeFill="accent4" w:themeFillTint="33"/>
                  <w:vAlign w:val="center"/>
                </w:tcPr>
                <w:p w:rsidR="00B03FDB" w:rsidRPr="008F0D30" w:rsidRDefault="00B03FDB" w:rsidP="00D069D9">
                  <w:pPr>
                    <w:jc w:val="center"/>
                    <w:rPr>
                      <w:rFonts w:cs="Arial"/>
                      <w:sz w:val="20"/>
                      <w:szCs w:val="20"/>
                    </w:rPr>
                  </w:pPr>
                  <w:r w:rsidRPr="008F0D30">
                    <w:rPr>
                      <w:rFonts w:cs="Arial"/>
                      <w:sz w:val="20"/>
                      <w:szCs w:val="20"/>
                    </w:rPr>
                    <w:lastRenderedPageBreak/>
                    <w:t>6</w:t>
                  </w:r>
                </w:p>
              </w:tc>
              <w:tc>
                <w:tcPr>
                  <w:tcW w:w="894" w:type="dxa"/>
                  <w:shd w:val="clear" w:color="auto" w:fill="E5DFEC" w:themeFill="accent4" w:themeFillTint="33"/>
                  <w:vAlign w:val="center"/>
                </w:tcPr>
                <w:p w:rsidR="00B03FDB" w:rsidRPr="008F0D30" w:rsidRDefault="00B03FDB" w:rsidP="00D069D9">
                  <w:pPr>
                    <w:jc w:val="center"/>
                    <w:rPr>
                      <w:rFonts w:cs="Arial"/>
                      <w:sz w:val="20"/>
                      <w:szCs w:val="20"/>
                    </w:rPr>
                  </w:pPr>
                  <w:r w:rsidRPr="008F0D30">
                    <w:rPr>
                      <w:rFonts w:cs="Arial"/>
                      <w:sz w:val="20"/>
                      <w:szCs w:val="20"/>
                    </w:rPr>
                    <w:t>IKM Lumut</w:t>
                  </w:r>
                </w:p>
              </w:tc>
              <w:tc>
                <w:tcPr>
                  <w:tcW w:w="1214" w:type="dxa"/>
                  <w:shd w:val="clear" w:color="auto" w:fill="E5DFEC" w:themeFill="accent4" w:themeFillTint="33"/>
                  <w:vAlign w:val="center"/>
                </w:tcPr>
                <w:p w:rsidR="00B03FDB" w:rsidRPr="008F0D30" w:rsidRDefault="00B03FDB" w:rsidP="00D069D9">
                  <w:pPr>
                    <w:rPr>
                      <w:rFonts w:cs="Arial"/>
                      <w:sz w:val="20"/>
                      <w:szCs w:val="20"/>
                    </w:rPr>
                  </w:pPr>
                  <w:r w:rsidRPr="008F0D30">
                    <w:rPr>
                      <w:rFonts w:cs="Arial"/>
                      <w:sz w:val="20"/>
                      <w:szCs w:val="20"/>
                    </w:rPr>
                    <w:t>Muhammad Irfan Ooi bin Ariff Shah</w:t>
                  </w:r>
                </w:p>
              </w:tc>
              <w:tc>
                <w:tcPr>
                  <w:tcW w:w="1281" w:type="dxa"/>
                  <w:shd w:val="clear" w:color="auto" w:fill="E5DFEC" w:themeFill="accent4" w:themeFillTint="33"/>
                  <w:vAlign w:val="center"/>
                </w:tcPr>
                <w:p w:rsidR="00B03FDB" w:rsidRPr="008F0D30" w:rsidRDefault="00B03FDB" w:rsidP="00D069D9">
                  <w:pPr>
                    <w:jc w:val="center"/>
                    <w:rPr>
                      <w:rFonts w:cs="Arial"/>
                      <w:sz w:val="20"/>
                      <w:szCs w:val="20"/>
                    </w:rPr>
                  </w:pPr>
                  <w:r w:rsidRPr="008F0D30">
                    <w:rPr>
                      <w:rFonts w:cs="Arial"/>
                      <w:sz w:val="20"/>
                      <w:szCs w:val="20"/>
                    </w:rPr>
                    <w:t>Sijil Teknologi Kejuteraan Komputer</w:t>
                  </w:r>
                </w:p>
              </w:tc>
              <w:tc>
                <w:tcPr>
                  <w:tcW w:w="767" w:type="dxa"/>
                  <w:shd w:val="clear" w:color="auto" w:fill="E5DFEC" w:themeFill="accent4" w:themeFillTint="33"/>
                  <w:vAlign w:val="center"/>
                </w:tcPr>
                <w:p w:rsidR="00B03FDB" w:rsidRPr="008F0D30" w:rsidRDefault="00B03FDB" w:rsidP="00D069D9">
                  <w:pPr>
                    <w:jc w:val="center"/>
                    <w:rPr>
                      <w:rFonts w:cs="Arial"/>
                      <w:sz w:val="20"/>
                      <w:szCs w:val="20"/>
                    </w:rPr>
                  </w:pPr>
                  <w:r w:rsidRPr="008F0D30">
                    <w:rPr>
                      <w:rFonts w:cs="Arial"/>
                      <w:sz w:val="20"/>
                      <w:szCs w:val="20"/>
                    </w:rPr>
                    <w:t>1</w:t>
                  </w:r>
                </w:p>
              </w:tc>
              <w:tc>
                <w:tcPr>
                  <w:tcW w:w="1658" w:type="dxa"/>
                  <w:shd w:val="clear" w:color="auto" w:fill="E5DFEC" w:themeFill="accent4" w:themeFillTint="33"/>
                  <w:vAlign w:val="center"/>
                </w:tcPr>
                <w:p w:rsidR="00B03FDB" w:rsidRPr="008F0D30" w:rsidRDefault="00B03FDB" w:rsidP="00D069D9">
                  <w:pPr>
                    <w:jc w:val="center"/>
                    <w:rPr>
                      <w:rFonts w:cs="Arial"/>
                      <w:sz w:val="20"/>
                      <w:szCs w:val="20"/>
                    </w:rPr>
                  </w:pPr>
                  <w:r w:rsidRPr="008F0D30">
                    <w:rPr>
                      <w:rFonts w:cs="Arial"/>
                      <w:sz w:val="20"/>
                      <w:szCs w:val="20"/>
                    </w:rPr>
                    <w:t>Autisma</w:t>
                  </w:r>
                </w:p>
              </w:tc>
            </w:tr>
            <w:tr w:rsidR="00B03FDB" w:rsidRPr="008F0D30" w:rsidTr="00B03FDB">
              <w:trPr>
                <w:trHeight w:val="391"/>
                <w:jc w:val="center"/>
              </w:trPr>
              <w:tc>
                <w:tcPr>
                  <w:tcW w:w="480" w:type="dxa"/>
                  <w:vMerge w:val="restart"/>
                  <w:shd w:val="clear" w:color="auto" w:fill="E5B8B7" w:themeFill="accent2" w:themeFillTint="66"/>
                  <w:vAlign w:val="center"/>
                </w:tcPr>
                <w:p w:rsidR="00B03FDB" w:rsidRPr="008F0D30" w:rsidRDefault="00B03FDB" w:rsidP="00D069D9">
                  <w:pPr>
                    <w:jc w:val="center"/>
                    <w:rPr>
                      <w:rFonts w:cs="Arial"/>
                      <w:sz w:val="20"/>
                      <w:szCs w:val="20"/>
                    </w:rPr>
                  </w:pPr>
                  <w:r w:rsidRPr="008F0D30">
                    <w:rPr>
                      <w:rFonts w:cs="Arial"/>
                      <w:sz w:val="20"/>
                      <w:szCs w:val="20"/>
                    </w:rPr>
                    <w:t>7</w:t>
                  </w:r>
                </w:p>
              </w:tc>
              <w:tc>
                <w:tcPr>
                  <w:tcW w:w="894" w:type="dxa"/>
                  <w:vMerge w:val="restart"/>
                  <w:shd w:val="clear" w:color="auto" w:fill="E5B8B7" w:themeFill="accent2" w:themeFillTint="66"/>
                  <w:vAlign w:val="center"/>
                </w:tcPr>
                <w:p w:rsidR="00B03FDB" w:rsidRPr="008F0D30" w:rsidRDefault="00B03FDB" w:rsidP="00D069D9">
                  <w:pPr>
                    <w:jc w:val="center"/>
                    <w:rPr>
                      <w:rFonts w:cs="Arial"/>
                      <w:sz w:val="20"/>
                      <w:szCs w:val="20"/>
                    </w:rPr>
                  </w:pPr>
                  <w:r w:rsidRPr="008F0D30">
                    <w:rPr>
                      <w:rFonts w:cs="Arial"/>
                      <w:sz w:val="20"/>
                      <w:szCs w:val="20"/>
                    </w:rPr>
                    <w:t>IKM Jasin</w:t>
                  </w:r>
                </w:p>
              </w:tc>
              <w:tc>
                <w:tcPr>
                  <w:tcW w:w="1214" w:type="dxa"/>
                  <w:shd w:val="clear" w:color="auto" w:fill="E5B8B7" w:themeFill="accent2" w:themeFillTint="66"/>
                  <w:vAlign w:val="center"/>
                </w:tcPr>
                <w:p w:rsidR="00B03FDB" w:rsidRPr="008F0D30" w:rsidRDefault="00B03FDB" w:rsidP="00D069D9">
                  <w:pPr>
                    <w:rPr>
                      <w:rFonts w:cs="Arial"/>
                      <w:sz w:val="20"/>
                      <w:szCs w:val="20"/>
                    </w:rPr>
                  </w:pPr>
                  <w:r w:rsidRPr="008F0D30">
                    <w:rPr>
                      <w:rFonts w:cs="Arial"/>
                      <w:sz w:val="20"/>
                      <w:szCs w:val="20"/>
                    </w:rPr>
                    <w:t>Muhammad Syukri bin Abdul Karim</w:t>
                  </w:r>
                </w:p>
              </w:tc>
              <w:tc>
                <w:tcPr>
                  <w:tcW w:w="1281" w:type="dxa"/>
                  <w:shd w:val="clear" w:color="auto" w:fill="E5B8B7" w:themeFill="accent2" w:themeFillTint="66"/>
                  <w:vAlign w:val="center"/>
                </w:tcPr>
                <w:p w:rsidR="00B03FDB" w:rsidRPr="008F0D30" w:rsidRDefault="00B03FDB" w:rsidP="00D069D9">
                  <w:pPr>
                    <w:jc w:val="center"/>
                    <w:rPr>
                      <w:rFonts w:cs="Arial"/>
                      <w:sz w:val="20"/>
                      <w:szCs w:val="20"/>
                    </w:rPr>
                  </w:pPr>
                  <w:r w:rsidRPr="008F0D30">
                    <w:rPr>
                      <w:rFonts w:cs="Arial"/>
                      <w:sz w:val="20"/>
                      <w:szCs w:val="20"/>
                    </w:rPr>
                    <w:t>Sijil Teknologi Kejuruteraan Automotif (Jentera Berat)</w:t>
                  </w:r>
                </w:p>
              </w:tc>
              <w:tc>
                <w:tcPr>
                  <w:tcW w:w="767" w:type="dxa"/>
                  <w:shd w:val="clear" w:color="auto" w:fill="E5B8B7" w:themeFill="accent2" w:themeFillTint="66"/>
                  <w:vAlign w:val="center"/>
                </w:tcPr>
                <w:p w:rsidR="00B03FDB" w:rsidRPr="008F0D30" w:rsidRDefault="00B03FDB" w:rsidP="00D069D9">
                  <w:pPr>
                    <w:jc w:val="center"/>
                    <w:rPr>
                      <w:rFonts w:cs="Arial"/>
                      <w:sz w:val="20"/>
                      <w:szCs w:val="20"/>
                    </w:rPr>
                  </w:pPr>
                  <w:r w:rsidRPr="008F0D30">
                    <w:rPr>
                      <w:rFonts w:cs="Arial"/>
                      <w:sz w:val="20"/>
                      <w:szCs w:val="20"/>
                    </w:rPr>
                    <w:t>3</w:t>
                  </w:r>
                </w:p>
              </w:tc>
              <w:tc>
                <w:tcPr>
                  <w:tcW w:w="1658" w:type="dxa"/>
                  <w:shd w:val="clear" w:color="auto" w:fill="E5B8B7" w:themeFill="accent2" w:themeFillTint="66"/>
                  <w:vAlign w:val="center"/>
                </w:tcPr>
                <w:p w:rsidR="00B03FDB" w:rsidRPr="008F0D30" w:rsidRDefault="00B03FDB" w:rsidP="00D069D9">
                  <w:pPr>
                    <w:jc w:val="center"/>
                    <w:rPr>
                      <w:rFonts w:cs="Arial"/>
                      <w:sz w:val="20"/>
                      <w:szCs w:val="20"/>
                    </w:rPr>
                  </w:pPr>
                  <w:r w:rsidRPr="008F0D30">
                    <w:rPr>
                      <w:rFonts w:cs="Arial"/>
                      <w:sz w:val="20"/>
                      <w:szCs w:val="20"/>
                    </w:rPr>
                    <w:t>Pendengaran dan Pembelajaran</w:t>
                  </w:r>
                </w:p>
              </w:tc>
            </w:tr>
            <w:tr w:rsidR="00B03FDB" w:rsidRPr="008F0D30" w:rsidTr="00B03FDB">
              <w:trPr>
                <w:trHeight w:val="391"/>
                <w:jc w:val="center"/>
              </w:trPr>
              <w:tc>
                <w:tcPr>
                  <w:tcW w:w="480" w:type="dxa"/>
                  <w:vMerge/>
                  <w:shd w:val="clear" w:color="auto" w:fill="E5B8B7" w:themeFill="accent2" w:themeFillTint="66"/>
                </w:tcPr>
                <w:p w:rsidR="00B03FDB" w:rsidRPr="008F0D30" w:rsidRDefault="00B03FDB" w:rsidP="00D069D9">
                  <w:pPr>
                    <w:rPr>
                      <w:rFonts w:cs="Arial"/>
                      <w:sz w:val="20"/>
                      <w:szCs w:val="20"/>
                    </w:rPr>
                  </w:pPr>
                </w:p>
              </w:tc>
              <w:tc>
                <w:tcPr>
                  <w:tcW w:w="894" w:type="dxa"/>
                  <w:vMerge/>
                  <w:shd w:val="clear" w:color="auto" w:fill="E5B8B7" w:themeFill="accent2" w:themeFillTint="66"/>
                  <w:vAlign w:val="center"/>
                </w:tcPr>
                <w:p w:rsidR="00B03FDB" w:rsidRPr="008F0D30" w:rsidRDefault="00B03FDB" w:rsidP="00D069D9">
                  <w:pPr>
                    <w:jc w:val="center"/>
                    <w:rPr>
                      <w:rFonts w:cs="Arial"/>
                      <w:sz w:val="20"/>
                      <w:szCs w:val="20"/>
                    </w:rPr>
                  </w:pPr>
                </w:p>
              </w:tc>
              <w:tc>
                <w:tcPr>
                  <w:tcW w:w="1214" w:type="dxa"/>
                  <w:shd w:val="clear" w:color="auto" w:fill="E5B8B7" w:themeFill="accent2" w:themeFillTint="66"/>
                  <w:vAlign w:val="center"/>
                </w:tcPr>
                <w:p w:rsidR="00B03FDB" w:rsidRPr="008F0D30" w:rsidRDefault="00B03FDB" w:rsidP="00D069D9">
                  <w:pPr>
                    <w:rPr>
                      <w:rFonts w:cs="Arial"/>
                      <w:sz w:val="20"/>
                      <w:szCs w:val="20"/>
                    </w:rPr>
                  </w:pPr>
                  <w:r w:rsidRPr="008F0D30">
                    <w:rPr>
                      <w:rFonts w:cs="Arial"/>
                      <w:sz w:val="20"/>
                      <w:szCs w:val="20"/>
                    </w:rPr>
                    <w:t>Muhamad Aizat bin Razalli</w:t>
                  </w:r>
                </w:p>
              </w:tc>
              <w:tc>
                <w:tcPr>
                  <w:tcW w:w="1281" w:type="dxa"/>
                  <w:shd w:val="clear" w:color="auto" w:fill="E5B8B7" w:themeFill="accent2" w:themeFillTint="66"/>
                  <w:vAlign w:val="center"/>
                </w:tcPr>
                <w:p w:rsidR="00B03FDB" w:rsidRPr="008F0D30" w:rsidRDefault="00B03FDB" w:rsidP="00D069D9">
                  <w:pPr>
                    <w:jc w:val="center"/>
                    <w:rPr>
                      <w:rFonts w:cs="Arial"/>
                      <w:sz w:val="20"/>
                      <w:szCs w:val="20"/>
                    </w:rPr>
                  </w:pPr>
                  <w:r w:rsidRPr="008F0D30">
                    <w:rPr>
                      <w:rFonts w:cs="Arial"/>
                      <w:sz w:val="20"/>
                      <w:szCs w:val="20"/>
                    </w:rPr>
                    <w:t>Sijil Teknologi Kejuruteraan Pembuatan</w:t>
                  </w:r>
                </w:p>
              </w:tc>
              <w:tc>
                <w:tcPr>
                  <w:tcW w:w="767" w:type="dxa"/>
                  <w:shd w:val="clear" w:color="auto" w:fill="E5B8B7" w:themeFill="accent2" w:themeFillTint="66"/>
                  <w:vAlign w:val="center"/>
                </w:tcPr>
                <w:p w:rsidR="00B03FDB" w:rsidRPr="008F0D30" w:rsidRDefault="00B03FDB" w:rsidP="00D069D9">
                  <w:pPr>
                    <w:jc w:val="center"/>
                    <w:rPr>
                      <w:rFonts w:cs="Arial"/>
                      <w:sz w:val="20"/>
                      <w:szCs w:val="20"/>
                    </w:rPr>
                  </w:pPr>
                  <w:r w:rsidRPr="008F0D30">
                    <w:rPr>
                      <w:rFonts w:cs="Arial"/>
                      <w:sz w:val="20"/>
                      <w:szCs w:val="20"/>
                    </w:rPr>
                    <w:t>3</w:t>
                  </w:r>
                </w:p>
              </w:tc>
              <w:tc>
                <w:tcPr>
                  <w:tcW w:w="1658" w:type="dxa"/>
                  <w:shd w:val="clear" w:color="auto" w:fill="E5B8B7" w:themeFill="accent2" w:themeFillTint="66"/>
                  <w:vAlign w:val="center"/>
                </w:tcPr>
                <w:p w:rsidR="00B03FDB" w:rsidRPr="008F0D30" w:rsidRDefault="00B03FDB" w:rsidP="00D069D9">
                  <w:pPr>
                    <w:jc w:val="center"/>
                    <w:rPr>
                      <w:rFonts w:cs="Arial"/>
                      <w:sz w:val="20"/>
                      <w:szCs w:val="20"/>
                    </w:rPr>
                  </w:pPr>
                  <w:r w:rsidRPr="008F0D30">
                    <w:rPr>
                      <w:rFonts w:cs="Arial"/>
                      <w:sz w:val="20"/>
                      <w:szCs w:val="20"/>
                    </w:rPr>
                    <w:t>Fizikal (kaki)</w:t>
                  </w:r>
                </w:p>
              </w:tc>
            </w:tr>
            <w:tr w:rsidR="00B03FDB" w:rsidRPr="008F0D30" w:rsidTr="00B03FDB">
              <w:trPr>
                <w:trHeight w:val="607"/>
                <w:jc w:val="center"/>
              </w:trPr>
              <w:tc>
                <w:tcPr>
                  <w:tcW w:w="480" w:type="dxa"/>
                  <w:shd w:val="clear" w:color="auto" w:fill="E5DFEC" w:themeFill="accent4" w:themeFillTint="33"/>
                  <w:vAlign w:val="center"/>
                </w:tcPr>
                <w:p w:rsidR="00B03FDB" w:rsidRPr="008F0D30" w:rsidRDefault="00B03FDB" w:rsidP="00D069D9">
                  <w:pPr>
                    <w:jc w:val="center"/>
                    <w:rPr>
                      <w:rFonts w:cs="Arial"/>
                      <w:sz w:val="20"/>
                      <w:szCs w:val="20"/>
                    </w:rPr>
                  </w:pPr>
                  <w:r w:rsidRPr="008F0D30">
                    <w:rPr>
                      <w:rFonts w:cs="Arial"/>
                      <w:sz w:val="20"/>
                      <w:szCs w:val="20"/>
                    </w:rPr>
                    <w:t>8</w:t>
                  </w:r>
                </w:p>
              </w:tc>
              <w:tc>
                <w:tcPr>
                  <w:tcW w:w="894" w:type="dxa"/>
                  <w:shd w:val="clear" w:color="auto" w:fill="E5DFEC" w:themeFill="accent4" w:themeFillTint="33"/>
                  <w:vAlign w:val="center"/>
                </w:tcPr>
                <w:p w:rsidR="00B03FDB" w:rsidRPr="008F0D30" w:rsidRDefault="00B03FDB" w:rsidP="00D069D9">
                  <w:pPr>
                    <w:jc w:val="center"/>
                    <w:rPr>
                      <w:rFonts w:cs="Arial"/>
                      <w:sz w:val="20"/>
                      <w:szCs w:val="20"/>
                    </w:rPr>
                  </w:pPr>
                  <w:r w:rsidRPr="008F0D30">
                    <w:rPr>
                      <w:rFonts w:cs="Arial"/>
                      <w:sz w:val="20"/>
                      <w:szCs w:val="20"/>
                    </w:rPr>
                    <w:t>IKM Johor Bharu</w:t>
                  </w:r>
                </w:p>
              </w:tc>
              <w:tc>
                <w:tcPr>
                  <w:tcW w:w="1214" w:type="dxa"/>
                  <w:shd w:val="clear" w:color="auto" w:fill="E5DFEC" w:themeFill="accent4" w:themeFillTint="33"/>
                  <w:vAlign w:val="center"/>
                </w:tcPr>
                <w:p w:rsidR="00B03FDB" w:rsidRPr="008F0D30" w:rsidRDefault="00B03FDB" w:rsidP="00D069D9">
                  <w:pPr>
                    <w:rPr>
                      <w:rFonts w:cs="Arial"/>
                      <w:sz w:val="20"/>
                      <w:szCs w:val="20"/>
                    </w:rPr>
                  </w:pPr>
                  <w:r w:rsidRPr="008F0D30">
                    <w:rPr>
                      <w:rFonts w:cs="Arial"/>
                      <w:sz w:val="20"/>
                      <w:szCs w:val="20"/>
                    </w:rPr>
                    <w:t>Amirul Aswad bin Jaafar</w:t>
                  </w:r>
                </w:p>
              </w:tc>
              <w:tc>
                <w:tcPr>
                  <w:tcW w:w="1281" w:type="dxa"/>
                  <w:shd w:val="clear" w:color="auto" w:fill="E5DFEC" w:themeFill="accent4" w:themeFillTint="33"/>
                  <w:vAlign w:val="center"/>
                </w:tcPr>
                <w:p w:rsidR="00B03FDB" w:rsidRPr="008F0D30" w:rsidRDefault="00B03FDB" w:rsidP="00D069D9">
                  <w:pPr>
                    <w:jc w:val="center"/>
                    <w:rPr>
                      <w:rFonts w:cs="Arial"/>
                      <w:sz w:val="20"/>
                      <w:szCs w:val="20"/>
                    </w:rPr>
                  </w:pPr>
                  <w:r w:rsidRPr="008F0D30">
                    <w:rPr>
                      <w:rFonts w:cs="Arial"/>
                      <w:sz w:val="20"/>
                      <w:szCs w:val="20"/>
                    </w:rPr>
                    <w:t>Sijil Teknologi Kejuruteraan Lukisan Rekabentuk</w:t>
                  </w:r>
                </w:p>
              </w:tc>
              <w:tc>
                <w:tcPr>
                  <w:tcW w:w="767" w:type="dxa"/>
                  <w:shd w:val="clear" w:color="auto" w:fill="E5DFEC" w:themeFill="accent4" w:themeFillTint="33"/>
                  <w:vAlign w:val="center"/>
                </w:tcPr>
                <w:p w:rsidR="00B03FDB" w:rsidRPr="008F0D30" w:rsidRDefault="00B03FDB" w:rsidP="00D069D9">
                  <w:pPr>
                    <w:jc w:val="center"/>
                    <w:rPr>
                      <w:rFonts w:cs="Arial"/>
                      <w:sz w:val="20"/>
                      <w:szCs w:val="20"/>
                    </w:rPr>
                  </w:pPr>
                  <w:r w:rsidRPr="008F0D30">
                    <w:rPr>
                      <w:rFonts w:cs="Arial"/>
                      <w:sz w:val="20"/>
                      <w:szCs w:val="20"/>
                    </w:rPr>
                    <w:t>3</w:t>
                  </w:r>
                </w:p>
              </w:tc>
              <w:tc>
                <w:tcPr>
                  <w:tcW w:w="1658" w:type="dxa"/>
                  <w:shd w:val="clear" w:color="auto" w:fill="E5DFEC" w:themeFill="accent4" w:themeFillTint="33"/>
                  <w:vAlign w:val="center"/>
                </w:tcPr>
                <w:p w:rsidR="00B03FDB" w:rsidRPr="008F0D30" w:rsidRDefault="00B03FDB" w:rsidP="00D069D9">
                  <w:pPr>
                    <w:jc w:val="center"/>
                    <w:rPr>
                      <w:rFonts w:cs="Arial"/>
                      <w:sz w:val="20"/>
                      <w:szCs w:val="20"/>
                    </w:rPr>
                  </w:pPr>
                  <w:r w:rsidRPr="008F0D30">
                    <w:rPr>
                      <w:rFonts w:cs="Arial"/>
                      <w:sz w:val="20"/>
                      <w:szCs w:val="20"/>
                    </w:rPr>
                    <w:t>Fizikal</w:t>
                  </w:r>
                </w:p>
              </w:tc>
            </w:tr>
            <w:tr w:rsidR="00B03FDB" w:rsidRPr="008F0D30" w:rsidTr="00B03FDB">
              <w:trPr>
                <w:trHeight w:val="701"/>
                <w:jc w:val="center"/>
              </w:trPr>
              <w:tc>
                <w:tcPr>
                  <w:tcW w:w="480" w:type="dxa"/>
                  <w:shd w:val="clear" w:color="auto" w:fill="E5B8B7" w:themeFill="accent2" w:themeFillTint="66"/>
                  <w:vAlign w:val="center"/>
                </w:tcPr>
                <w:p w:rsidR="00B03FDB" w:rsidRPr="008F0D30" w:rsidRDefault="00B03FDB" w:rsidP="00D069D9">
                  <w:pPr>
                    <w:jc w:val="center"/>
                    <w:rPr>
                      <w:rFonts w:cs="Arial"/>
                      <w:sz w:val="20"/>
                      <w:szCs w:val="20"/>
                    </w:rPr>
                  </w:pPr>
                  <w:r w:rsidRPr="008F0D30">
                    <w:rPr>
                      <w:rFonts w:cs="Arial"/>
                      <w:sz w:val="20"/>
                      <w:szCs w:val="20"/>
                    </w:rPr>
                    <w:t>9</w:t>
                  </w:r>
                </w:p>
              </w:tc>
              <w:tc>
                <w:tcPr>
                  <w:tcW w:w="894" w:type="dxa"/>
                  <w:shd w:val="clear" w:color="auto" w:fill="E5B8B7" w:themeFill="accent2" w:themeFillTint="66"/>
                  <w:vAlign w:val="center"/>
                </w:tcPr>
                <w:p w:rsidR="00B03FDB" w:rsidRPr="008F0D30" w:rsidRDefault="00B03FDB" w:rsidP="00D069D9">
                  <w:pPr>
                    <w:jc w:val="center"/>
                    <w:rPr>
                      <w:rFonts w:cs="Arial"/>
                      <w:sz w:val="20"/>
                      <w:szCs w:val="20"/>
                    </w:rPr>
                  </w:pPr>
                  <w:r w:rsidRPr="008F0D30">
                    <w:rPr>
                      <w:rFonts w:cs="Arial"/>
                      <w:sz w:val="20"/>
                      <w:szCs w:val="20"/>
                    </w:rPr>
                    <w:t>IKM Kuching</w:t>
                  </w:r>
                </w:p>
              </w:tc>
              <w:tc>
                <w:tcPr>
                  <w:tcW w:w="1214" w:type="dxa"/>
                  <w:shd w:val="clear" w:color="auto" w:fill="E5B8B7" w:themeFill="accent2" w:themeFillTint="66"/>
                  <w:vAlign w:val="center"/>
                </w:tcPr>
                <w:p w:rsidR="00B03FDB" w:rsidRPr="008F0D30" w:rsidRDefault="00B03FDB" w:rsidP="00D069D9">
                  <w:pPr>
                    <w:rPr>
                      <w:rFonts w:cs="Arial"/>
                      <w:sz w:val="20"/>
                      <w:szCs w:val="20"/>
                    </w:rPr>
                  </w:pPr>
                  <w:r w:rsidRPr="008F0D30">
                    <w:rPr>
                      <w:rFonts w:cs="Arial"/>
                      <w:sz w:val="20"/>
                      <w:szCs w:val="20"/>
                    </w:rPr>
                    <w:t>Benedick Harmond ak Kawi</w:t>
                  </w:r>
                </w:p>
              </w:tc>
              <w:tc>
                <w:tcPr>
                  <w:tcW w:w="1281" w:type="dxa"/>
                  <w:shd w:val="clear" w:color="auto" w:fill="E5B8B7" w:themeFill="accent2" w:themeFillTint="66"/>
                  <w:vAlign w:val="center"/>
                </w:tcPr>
                <w:p w:rsidR="00B03FDB" w:rsidRPr="008F0D30" w:rsidRDefault="00B03FDB" w:rsidP="00D069D9">
                  <w:pPr>
                    <w:jc w:val="center"/>
                    <w:rPr>
                      <w:rFonts w:cs="Arial"/>
                      <w:sz w:val="20"/>
                      <w:szCs w:val="20"/>
                    </w:rPr>
                  </w:pPr>
                  <w:r w:rsidRPr="008F0D30">
                    <w:rPr>
                      <w:rFonts w:cs="Arial"/>
                      <w:sz w:val="20"/>
                      <w:szCs w:val="20"/>
                    </w:rPr>
                    <w:t>Sijil Teknologi Kimpalan</w:t>
                  </w:r>
                </w:p>
              </w:tc>
              <w:tc>
                <w:tcPr>
                  <w:tcW w:w="767" w:type="dxa"/>
                  <w:shd w:val="clear" w:color="auto" w:fill="E5B8B7" w:themeFill="accent2" w:themeFillTint="66"/>
                  <w:vAlign w:val="center"/>
                </w:tcPr>
                <w:p w:rsidR="00B03FDB" w:rsidRPr="008F0D30" w:rsidRDefault="00B03FDB" w:rsidP="00D069D9">
                  <w:pPr>
                    <w:jc w:val="center"/>
                    <w:rPr>
                      <w:rFonts w:cs="Arial"/>
                      <w:sz w:val="20"/>
                      <w:szCs w:val="20"/>
                    </w:rPr>
                  </w:pPr>
                  <w:r w:rsidRPr="008F0D30">
                    <w:rPr>
                      <w:rFonts w:cs="Arial"/>
                      <w:sz w:val="20"/>
                      <w:szCs w:val="20"/>
                    </w:rPr>
                    <w:t>3</w:t>
                  </w:r>
                </w:p>
              </w:tc>
              <w:tc>
                <w:tcPr>
                  <w:tcW w:w="1658" w:type="dxa"/>
                  <w:shd w:val="clear" w:color="auto" w:fill="E5B8B7" w:themeFill="accent2" w:themeFillTint="66"/>
                  <w:vAlign w:val="center"/>
                </w:tcPr>
                <w:p w:rsidR="00B03FDB" w:rsidRPr="008F0D30" w:rsidRDefault="00B03FDB" w:rsidP="00D069D9">
                  <w:pPr>
                    <w:jc w:val="center"/>
                    <w:rPr>
                      <w:rFonts w:cs="Arial"/>
                      <w:sz w:val="20"/>
                      <w:szCs w:val="20"/>
                    </w:rPr>
                  </w:pPr>
                  <w:r w:rsidRPr="008F0D30">
                    <w:rPr>
                      <w:rFonts w:cs="Arial"/>
                      <w:sz w:val="20"/>
                      <w:szCs w:val="20"/>
                    </w:rPr>
                    <w:t>Kulit melecur kerana kebakaran</w:t>
                  </w:r>
                </w:p>
              </w:tc>
            </w:tr>
          </w:tbl>
          <w:p w:rsidR="00B03FDB" w:rsidRDefault="00B03FDB" w:rsidP="00213CEF">
            <w:pPr>
              <w:ind w:left="59"/>
              <w:jc w:val="both"/>
              <w:rPr>
                <w:rFonts w:ascii="Arial" w:hAnsi="Arial" w:cs="Arial"/>
                <w:sz w:val="20"/>
                <w:szCs w:val="20"/>
              </w:rPr>
            </w:pPr>
          </w:p>
          <w:p w:rsidR="00B03FDB" w:rsidRDefault="00B03FDB" w:rsidP="00213CEF">
            <w:pPr>
              <w:ind w:left="59"/>
              <w:jc w:val="both"/>
              <w:rPr>
                <w:rFonts w:ascii="Arial" w:hAnsi="Arial" w:cs="Arial"/>
                <w:sz w:val="20"/>
                <w:szCs w:val="20"/>
              </w:rPr>
            </w:pPr>
          </w:p>
          <w:p w:rsidR="00213CEF" w:rsidRDefault="00213CEF" w:rsidP="00213CEF">
            <w:pPr>
              <w:ind w:left="59"/>
              <w:jc w:val="both"/>
              <w:rPr>
                <w:rFonts w:ascii="Arial" w:hAnsi="Arial" w:cs="Arial"/>
                <w:b/>
                <w:sz w:val="20"/>
                <w:szCs w:val="20"/>
              </w:rPr>
            </w:pPr>
          </w:p>
          <w:p w:rsidR="00213CEF" w:rsidRDefault="00213CEF" w:rsidP="00213CEF">
            <w:pPr>
              <w:ind w:left="201"/>
              <w:jc w:val="both"/>
              <w:rPr>
                <w:rFonts w:ascii="Arial" w:hAnsi="Arial" w:cs="Arial"/>
                <w:b/>
                <w:sz w:val="20"/>
                <w:szCs w:val="20"/>
              </w:rPr>
            </w:pPr>
            <w:r w:rsidRPr="003C0688">
              <w:rPr>
                <w:rFonts w:ascii="Arial" w:hAnsi="Arial" w:cs="Arial"/>
                <w:b/>
                <w:sz w:val="20"/>
                <w:szCs w:val="20"/>
              </w:rPr>
              <w:t>Kementerian Pendidikan Tinggi (KPT):</w:t>
            </w:r>
          </w:p>
          <w:p w:rsidR="00213CEF" w:rsidRDefault="00213CEF" w:rsidP="00213CEF">
            <w:pPr>
              <w:ind w:left="201"/>
              <w:jc w:val="both"/>
              <w:rPr>
                <w:rFonts w:ascii="Arial" w:hAnsi="Arial" w:cs="Arial"/>
                <w:b/>
                <w:sz w:val="20"/>
                <w:szCs w:val="20"/>
              </w:rPr>
            </w:pPr>
          </w:p>
          <w:p w:rsidR="00213CEF" w:rsidRPr="00576C5D" w:rsidRDefault="00213CEF" w:rsidP="00213CEF">
            <w:pPr>
              <w:ind w:left="201"/>
              <w:jc w:val="both"/>
              <w:rPr>
                <w:rFonts w:ascii="Arial" w:hAnsi="Arial" w:cs="Arial"/>
                <w:b/>
                <w:sz w:val="20"/>
                <w:szCs w:val="20"/>
              </w:rPr>
            </w:pPr>
            <w:r w:rsidRPr="00576C5D">
              <w:rPr>
                <w:rFonts w:ascii="Arial" w:hAnsi="Arial" w:cs="Arial"/>
                <w:b/>
                <w:sz w:val="20"/>
                <w:szCs w:val="20"/>
              </w:rPr>
              <w:t>Bahagian Pembangunan, KPT</w:t>
            </w:r>
          </w:p>
          <w:p w:rsidR="00213CEF" w:rsidRPr="00576C5D" w:rsidRDefault="00213CEF" w:rsidP="00213CEF">
            <w:pPr>
              <w:pStyle w:val="ListParagraph"/>
              <w:numPr>
                <w:ilvl w:val="0"/>
                <w:numId w:val="43"/>
              </w:numPr>
              <w:jc w:val="both"/>
              <w:rPr>
                <w:rFonts w:ascii="Arial" w:hAnsi="Arial" w:cs="Arial"/>
                <w:sz w:val="20"/>
                <w:szCs w:val="20"/>
              </w:rPr>
            </w:pPr>
            <w:r w:rsidRPr="00576C5D">
              <w:rPr>
                <w:rFonts w:ascii="Arial" w:hAnsi="Arial" w:cs="Arial"/>
                <w:sz w:val="20"/>
                <w:szCs w:val="20"/>
              </w:rPr>
              <w:t>dalam setiap aspek pembangunan Universiti Awam, perkara asas seperti parkir OKU dan tandas OKU disediakan; dan</w:t>
            </w:r>
          </w:p>
          <w:p w:rsidR="00213CEF" w:rsidRPr="00576C5D" w:rsidRDefault="00213CEF" w:rsidP="00213CEF">
            <w:pPr>
              <w:pStyle w:val="ListParagraph"/>
              <w:numPr>
                <w:ilvl w:val="0"/>
                <w:numId w:val="43"/>
              </w:numPr>
              <w:jc w:val="both"/>
              <w:rPr>
                <w:rFonts w:ascii="Arial" w:hAnsi="Arial" w:cs="Arial"/>
                <w:sz w:val="20"/>
                <w:szCs w:val="20"/>
              </w:rPr>
            </w:pPr>
            <w:r w:rsidRPr="00576C5D">
              <w:rPr>
                <w:rFonts w:ascii="Arial" w:hAnsi="Arial" w:cs="Arial"/>
                <w:sz w:val="20"/>
                <w:szCs w:val="20"/>
              </w:rPr>
              <w:t>semua perancangan pembangunan di IPT akan dihantar kepada KPKT untuk memastikan prasarana OKU disediakan.</w:t>
            </w:r>
          </w:p>
          <w:p w:rsidR="00213CEF" w:rsidRPr="00576C5D" w:rsidRDefault="00213CEF" w:rsidP="00213CEF">
            <w:pPr>
              <w:jc w:val="both"/>
              <w:rPr>
                <w:rFonts w:ascii="Arial" w:hAnsi="Arial" w:cs="Arial"/>
                <w:b/>
                <w:sz w:val="20"/>
                <w:szCs w:val="20"/>
              </w:rPr>
            </w:pPr>
          </w:p>
          <w:p w:rsidR="00213CEF" w:rsidRPr="00576C5D" w:rsidRDefault="00213CEF" w:rsidP="00213CEF">
            <w:pPr>
              <w:ind w:left="201"/>
              <w:jc w:val="both"/>
              <w:rPr>
                <w:rFonts w:ascii="Arial" w:hAnsi="Arial" w:cs="Arial"/>
                <w:b/>
                <w:sz w:val="20"/>
                <w:szCs w:val="20"/>
              </w:rPr>
            </w:pPr>
            <w:r w:rsidRPr="00576C5D">
              <w:rPr>
                <w:rFonts w:ascii="Arial" w:hAnsi="Arial" w:cs="Arial"/>
                <w:b/>
                <w:sz w:val="20"/>
                <w:szCs w:val="20"/>
              </w:rPr>
              <w:t>Universiti Malaya:</w:t>
            </w:r>
          </w:p>
          <w:p w:rsidR="00213CEF" w:rsidRPr="00576C5D" w:rsidRDefault="00213CEF" w:rsidP="00213CEF">
            <w:pPr>
              <w:pStyle w:val="ListParagraph"/>
              <w:numPr>
                <w:ilvl w:val="0"/>
                <w:numId w:val="42"/>
              </w:numPr>
              <w:jc w:val="both"/>
              <w:rPr>
                <w:rFonts w:ascii="Arial" w:hAnsi="Arial" w:cs="Arial"/>
                <w:sz w:val="20"/>
                <w:szCs w:val="20"/>
              </w:rPr>
            </w:pPr>
            <w:r w:rsidRPr="00576C5D">
              <w:rPr>
                <w:rFonts w:ascii="Arial" w:hAnsi="Arial" w:cs="Arial"/>
                <w:sz w:val="20"/>
                <w:szCs w:val="20"/>
              </w:rPr>
              <w:t xml:space="preserve">pembinaan infrastruktur mesra OKU di UM adalah berdasarkan Garis Panduan Perancangan Reka Bentuk </w:t>
            </w:r>
            <w:r w:rsidRPr="00576C5D">
              <w:rPr>
                <w:rFonts w:ascii="Arial" w:hAnsi="Arial" w:cs="Arial"/>
                <w:sz w:val="20"/>
                <w:szCs w:val="20"/>
              </w:rPr>
              <w:lastRenderedPageBreak/>
              <w:t>Sejagat (Universal Design) yang dikeluarkan oleh Jabatan Perancangan Bandar dan Desa Semenanjung Malaysia, KPKT; dan</w:t>
            </w:r>
          </w:p>
          <w:p w:rsidR="00213CEF" w:rsidRPr="00576C5D" w:rsidRDefault="00213CEF" w:rsidP="00213CEF">
            <w:pPr>
              <w:pStyle w:val="ListParagraph"/>
              <w:numPr>
                <w:ilvl w:val="0"/>
                <w:numId w:val="42"/>
              </w:numPr>
              <w:jc w:val="both"/>
              <w:rPr>
                <w:rFonts w:ascii="Arial" w:hAnsi="Arial" w:cs="Arial"/>
                <w:sz w:val="20"/>
                <w:szCs w:val="20"/>
              </w:rPr>
            </w:pPr>
            <w:r w:rsidRPr="00576C5D">
              <w:rPr>
                <w:rFonts w:ascii="Arial" w:hAnsi="Arial" w:cs="Arial"/>
                <w:sz w:val="20"/>
                <w:szCs w:val="20"/>
              </w:rPr>
              <w:t>UM menyediakan peta inklusif (rujuk: http://accessibilitymapum.blogspot.my/p/peta.html) untuk melihat kawasan yang boleh diakses oleh pelajar OKU.</w:t>
            </w:r>
          </w:p>
          <w:p w:rsidR="00213CEF" w:rsidRPr="00576C5D" w:rsidRDefault="00213CEF" w:rsidP="00213CEF">
            <w:pPr>
              <w:jc w:val="both"/>
              <w:rPr>
                <w:rFonts w:ascii="Arial" w:hAnsi="Arial" w:cs="Arial"/>
                <w:sz w:val="20"/>
                <w:szCs w:val="20"/>
              </w:rPr>
            </w:pPr>
          </w:p>
          <w:p w:rsidR="00213CEF" w:rsidRPr="00576C5D" w:rsidRDefault="00213CEF" w:rsidP="00213CEF">
            <w:pPr>
              <w:ind w:left="201"/>
              <w:jc w:val="both"/>
              <w:rPr>
                <w:rFonts w:ascii="Arial" w:hAnsi="Arial" w:cs="Arial"/>
                <w:b/>
                <w:sz w:val="20"/>
                <w:szCs w:val="20"/>
              </w:rPr>
            </w:pPr>
            <w:r w:rsidRPr="00576C5D">
              <w:rPr>
                <w:rFonts w:ascii="Arial" w:hAnsi="Arial" w:cs="Arial"/>
                <w:b/>
                <w:sz w:val="20"/>
                <w:szCs w:val="20"/>
              </w:rPr>
              <w:t>Politeknik:</w:t>
            </w:r>
          </w:p>
          <w:p w:rsidR="00213CEF" w:rsidRPr="00576C5D" w:rsidRDefault="00213CEF" w:rsidP="00213CEF">
            <w:pPr>
              <w:pStyle w:val="ListParagraph"/>
              <w:numPr>
                <w:ilvl w:val="0"/>
                <w:numId w:val="44"/>
              </w:numPr>
              <w:jc w:val="both"/>
              <w:rPr>
                <w:rFonts w:ascii="Arial" w:hAnsi="Arial" w:cs="Arial"/>
                <w:sz w:val="20"/>
                <w:szCs w:val="20"/>
              </w:rPr>
            </w:pPr>
            <w:r w:rsidRPr="00576C5D">
              <w:rPr>
                <w:rFonts w:ascii="Arial" w:hAnsi="Arial" w:cs="Arial"/>
                <w:sz w:val="20"/>
                <w:szCs w:val="20"/>
              </w:rPr>
              <w:t>kemudahan asas di Politeknik bagi pelajar bukan OKU dan OKU adalah sama dan tidak disediakan secara spesifik;</w:t>
            </w:r>
          </w:p>
          <w:p w:rsidR="00213CEF" w:rsidRPr="00576C5D" w:rsidRDefault="00213CEF" w:rsidP="00213CEF">
            <w:pPr>
              <w:pStyle w:val="ListParagraph"/>
              <w:numPr>
                <w:ilvl w:val="0"/>
                <w:numId w:val="44"/>
              </w:numPr>
              <w:jc w:val="both"/>
              <w:rPr>
                <w:rFonts w:ascii="Arial" w:hAnsi="Arial" w:cs="Arial"/>
                <w:sz w:val="20"/>
                <w:szCs w:val="20"/>
              </w:rPr>
            </w:pPr>
            <w:r w:rsidRPr="00576C5D">
              <w:rPr>
                <w:rFonts w:ascii="Arial" w:hAnsi="Arial" w:cs="Arial"/>
                <w:sz w:val="20"/>
                <w:szCs w:val="20"/>
              </w:rPr>
              <w:t>Politeknik Shah Alam, laluan OKU untuk yang berkerusi roda disediakan dan di Politeknik Sabah, kemudahan seperti lampu khas di makmal disediakan untuk pelajar OKU; dan</w:t>
            </w:r>
          </w:p>
          <w:p w:rsidR="00213CEF" w:rsidRPr="00576C5D" w:rsidRDefault="00213CEF" w:rsidP="00213CEF">
            <w:pPr>
              <w:pStyle w:val="ListParagraph"/>
              <w:numPr>
                <w:ilvl w:val="0"/>
                <w:numId w:val="44"/>
              </w:numPr>
              <w:jc w:val="both"/>
              <w:rPr>
                <w:rFonts w:ascii="Arial" w:hAnsi="Arial" w:cs="Arial"/>
                <w:sz w:val="20"/>
                <w:szCs w:val="20"/>
              </w:rPr>
            </w:pPr>
            <w:r w:rsidRPr="00576C5D">
              <w:rPr>
                <w:rFonts w:ascii="Arial" w:hAnsi="Arial" w:cs="Arial"/>
                <w:sz w:val="20"/>
                <w:szCs w:val="20"/>
              </w:rPr>
              <w:t>5 Politeknik sahaja yang mempunyai pelajar OKU.</w:t>
            </w:r>
          </w:p>
          <w:p w:rsidR="00213CEF" w:rsidRPr="00576C5D" w:rsidRDefault="00213CEF" w:rsidP="00213CEF">
            <w:pPr>
              <w:jc w:val="both"/>
              <w:rPr>
                <w:rFonts w:ascii="Arial" w:hAnsi="Arial" w:cs="Arial"/>
                <w:sz w:val="20"/>
                <w:szCs w:val="20"/>
              </w:rPr>
            </w:pPr>
          </w:p>
          <w:p w:rsidR="00213CEF" w:rsidRPr="00576C5D" w:rsidRDefault="00213CEF" w:rsidP="00213CEF">
            <w:pPr>
              <w:ind w:left="201"/>
              <w:jc w:val="both"/>
              <w:rPr>
                <w:rFonts w:ascii="Arial" w:hAnsi="Arial" w:cs="Arial"/>
                <w:b/>
                <w:sz w:val="20"/>
                <w:szCs w:val="20"/>
              </w:rPr>
            </w:pPr>
            <w:r w:rsidRPr="00576C5D">
              <w:rPr>
                <w:rFonts w:ascii="Arial" w:hAnsi="Arial" w:cs="Arial"/>
                <w:b/>
                <w:sz w:val="20"/>
                <w:szCs w:val="20"/>
              </w:rPr>
              <w:t>Kolej Komuniti:</w:t>
            </w:r>
          </w:p>
          <w:p w:rsidR="00213CEF" w:rsidRPr="00576C5D" w:rsidRDefault="00213CEF" w:rsidP="00213CEF">
            <w:pPr>
              <w:pStyle w:val="ListParagraph"/>
              <w:numPr>
                <w:ilvl w:val="0"/>
                <w:numId w:val="45"/>
              </w:numPr>
              <w:jc w:val="both"/>
              <w:rPr>
                <w:rFonts w:ascii="Arial" w:hAnsi="Arial" w:cs="Arial"/>
                <w:sz w:val="20"/>
                <w:szCs w:val="20"/>
              </w:rPr>
            </w:pPr>
            <w:r w:rsidRPr="00576C5D">
              <w:rPr>
                <w:rFonts w:ascii="Arial" w:hAnsi="Arial" w:cs="Arial"/>
                <w:sz w:val="20"/>
                <w:szCs w:val="20"/>
              </w:rPr>
              <w:t>terdapat beberapa kemudahan seperti parkir, tandas dan kemudahan lif untuk kemudahan OKU disediakan di beberapa Kolej Komuniti;</w:t>
            </w:r>
          </w:p>
          <w:p w:rsidR="00213CEF" w:rsidRPr="00576C5D" w:rsidRDefault="00213CEF" w:rsidP="00213CEF">
            <w:pPr>
              <w:pStyle w:val="ListParagraph"/>
              <w:numPr>
                <w:ilvl w:val="0"/>
                <w:numId w:val="45"/>
              </w:numPr>
              <w:jc w:val="both"/>
              <w:rPr>
                <w:rFonts w:ascii="Arial" w:hAnsi="Arial" w:cs="Arial"/>
                <w:sz w:val="20"/>
                <w:szCs w:val="20"/>
              </w:rPr>
            </w:pPr>
            <w:r w:rsidRPr="00576C5D">
              <w:rPr>
                <w:rFonts w:ascii="Arial" w:hAnsi="Arial" w:cs="Arial"/>
                <w:sz w:val="20"/>
                <w:szCs w:val="20"/>
              </w:rPr>
              <w:t>prasarana di JPKK tidak dikhaskan untuk pelajar OKU oleh kerana program yang disediakan berasaskan kemahiran; dan</w:t>
            </w:r>
          </w:p>
          <w:p w:rsidR="00213CEF" w:rsidRPr="00576C5D" w:rsidRDefault="00213CEF" w:rsidP="00213CEF">
            <w:pPr>
              <w:pStyle w:val="ListParagraph"/>
              <w:numPr>
                <w:ilvl w:val="0"/>
                <w:numId w:val="45"/>
              </w:numPr>
              <w:rPr>
                <w:rFonts w:ascii="Arial" w:hAnsi="Arial" w:cs="Arial"/>
                <w:sz w:val="20"/>
                <w:szCs w:val="20"/>
              </w:rPr>
            </w:pPr>
            <w:r w:rsidRPr="00576C5D">
              <w:rPr>
                <w:rFonts w:ascii="Arial" w:hAnsi="Arial" w:cs="Arial"/>
                <w:sz w:val="20"/>
                <w:szCs w:val="20"/>
              </w:rPr>
              <w:t>beberapa Kolej Komuniti turut menyewa rumah kedai untuk penginapan pelajar dan ia tidak sesuai untuk kegunaan OKU.</w:t>
            </w:r>
          </w:p>
          <w:p w:rsidR="00213CEF" w:rsidRPr="00576C5D" w:rsidRDefault="00213CEF" w:rsidP="00213CEF">
            <w:pPr>
              <w:pStyle w:val="ListParagraph"/>
              <w:jc w:val="both"/>
              <w:rPr>
                <w:rFonts w:ascii="Arial" w:hAnsi="Arial" w:cs="Arial"/>
                <w:sz w:val="20"/>
                <w:szCs w:val="20"/>
              </w:rPr>
            </w:pPr>
          </w:p>
          <w:p w:rsidR="00213CEF" w:rsidRPr="00576C5D" w:rsidRDefault="00213CEF" w:rsidP="00213CEF">
            <w:pPr>
              <w:ind w:left="201"/>
              <w:jc w:val="both"/>
              <w:rPr>
                <w:rFonts w:ascii="Arial" w:hAnsi="Arial" w:cs="Arial"/>
                <w:b/>
                <w:sz w:val="20"/>
                <w:szCs w:val="20"/>
              </w:rPr>
            </w:pPr>
            <w:r w:rsidRPr="00576C5D">
              <w:rPr>
                <w:rFonts w:ascii="Arial" w:hAnsi="Arial" w:cs="Arial"/>
                <w:b/>
                <w:sz w:val="20"/>
                <w:szCs w:val="20"/>
              </w:rPr>
              <w:t>Kementerian Pengangkutan:</w:t>
            </w:r>
          </w:p>
          <w:p w:rsidR="00213CEF" w:rsidRPr="00576C5D" w:rsidRDefault="00213CEF" w:rsidP="00213CEF">
            <w:pPr>
              <w:pStyle w:val="ListParagraph"/>
              <w:numPr>
                <w:ilvl w:val="0"/>
                <w:numId w:val="46"/>
              </w:numPr>
              <w:jc w:val="both"/>
              <w:rPr>
                <w:rFonts w:ascii="Arial" w:hAnsi="Arial" w:cs="Arial"/>
                <w:sz w:val="20"/>
                <w:szCs w:val="20"/>
              </w:rPr>
            </w:pPr>
            <w:r w:rsidRPr="00576C5D">
              <w:rPr>
                <w:rFonts w:ascii="Arial" w:hAnsi="Arial" w:cs="Arial"/>
                <w:sz w:val="20"/>
                <w:szCs w:val="20"/>
              </w:rPr>
              <w:t>perlu dibuat penetapan supaya infrastruktur di sekolah dan IPT menepati tahap mesra OKU yang telah ditetapkan mengikut konsep universal design.</w:t>
            </w:r>
          </w:p>
          <w:p w:rsidR="00213CEF" w:rsidRPr="00576C5D" w:rsidRDefault="00213CEF" w:rsidP="00213CEF">
            <w:pPr>
              <w:pStyle w:val="ListParagraph"/>
              <w:jc w:val="both"/>
              <w:rPr>
                <w:rFonts w:ascii="Arial" w:hAnsi="Arial" w:cs="Arial"/>
                <w:sz w:val="20"/>
                <w:szCs w:val="20"/>
              </w:rPr>
            </w:pPr>
          </w:p>
          <w:p w:rsidR="00213CEF" w:rsidRPr="00576C5D" w:rsidRDefault="00213CEF" w:rsidP="00213CEF">
            <w:pPr>
              <w:ind w:left="201"/>
              <w:jc w:val="both"/>
              <w:rPr>
                <w:rFonts w:ascii="Arial" w:hAnsi="Arial" w:cs="Arial"/>
                <w:b/>
                <w:sz w:val="20"/>
                <w:szCs w:val="20"/>
              </w:rPr>
            </w:pPr>
            <w:r w:rsidRPr="00576C5D">
              <w:rPr>
                <w:rFonts w:ascii="Arial" w:hAnsi="Arial" w:cs="Arial"/>
                <w:b/>
                <w:sz w:val="20"/>
                <w:szCs w:val="20"/>
              </w:rPr>
              <w:t>Kementerian Kesejahteraan Bandar, Perumahan dan Kerajaan Tempatan:</w:t>
            </w:r>
          </w:p>
          <w:p w:rsidR="00213CEF" w:rsidRDefault="00213CEF" w:rsidP="00213CEF">
            <w:pPr>
              <w:rPr>
                <w:rFonts w:ascii="Arial" w:hAnsi="Arial" w:cs="Arial"/>
                <w:b/>
                <w:bCs/>
                <w:color w:val="000000"/>
              </w:rPr>
            </w:pPr>
            <w:r w:rsidRPr="00576C5D">
              <w:rPr>
                <w:rFonts w:ascii="Arial" w:hAnsi="Arial" w:cs="Arial"/>
                <w:sz w:val="20"/>
                <w:szCs w:val="20"/>
              </w:rPr>
              <w:t>Pembinaan infrastruktur berlandaskan kepada garis panduan MS 1184:2015, MS 1183 dan MS 1331:2003.</w:t>
            </w:r>
          </w:p>
          <w:p w:rsidR="00213CEF" w:rsidRDefault="00213CEF">
            <w:pPr>
              <w:rPr>
                <w:rFonts w:ascii="Arial" w:hAnsi="Arial" w:cs="Arial"/>
                <w:b/>
                <w:bCs/>
                <w:color w:val="000000"/>
              </w:rPr>
            </w:pPr>
          </w:p>
          <w:p w:rsidR="004B77E3" w:rsidRPr="004B77E3" w:rsidRDefault="004B77E3">
            <w:pPr>
              <w:rPr>
                <w:rFonts w:ascii="Arial" w:hAnsi="Arial" w:cs="Arial"/>
                <w:color w:val="000000"/>
                <w:sz w:val="24"/>
                <w:szCs w:val="24"/>
              </w:rPr>
            </w:pPr>
            <w:r w:rsidRPr="004B77E3">
              <w:rPr>
                <w:rFonts w:ascii="Arial" w:hAnsi="Arial" w:cs="Arial"/>
                <w:b/>
                <w:bCs/>
                <w:color w:val="000000"/>
              </w:rPr>
              <w:br/>
              <w:t>Maklum Balas Agensi Peneraju KPT</w:t>
            </w:r>
            <w:r w:rsidRPr="004B77E3">
              <w:rPr>
                <w:rFonts w:ascii="Arial" w:hAnsi="Arial" w:cs="Arial"/>
                <w:b/>
                <w:bCs/>
                <w:color w:val="000000"/>
              </w:rPr>
              <w:br/>
            </w:r>
            <w:r w:rsidRPr="004B77E3">
              <w:rPr>
                <w:rFonts w:ascii="Arial" w:hAnsi="Arial" w:cs="Arial"/>
                <w:b/>
                <w:bCs/>
                <w:color w:val="000000"/>
              </w:rPr>
              <w:br/>
            </w:r>
            <w:r w:rsidRPr="004B77E3">
              <w:rPr>
                <w:rFonts w:ascii="Arial" w:hAnsi="Arial" w:cs="Arial"/>
                <w:color w:val="000000"/>
              </w:rPr>
              <w:lastRenderedPageBreak/>
              <w:t xml:space="preserve">Semua projek pembangunan fizikal pembinaan/naiktaraf IPT yang dilaksanakan adalah turut mengambil kira keperluan OKU seperti yang terkandung dalam Garis Panduan dan Peraturan Bagi Perancangan Bangunan oleh Jawatankuasa Standard dan Kos, Jabatan Perdana Menteri. </w:t>
            </w:r>
            <w:r w:rsidRPr="004B77E3">
              <w:rPr>
                <w:rFonts w:ascii="Arial" w:hAnsi="Arial" w:cs="Arial"/>
                <w:b/>
                <w:bCs/>
                <w:color w:val="000000"/>
              </w:rPr>
              <w:t xml:space="preserve">                                                         </w:t>
            </w:r>
          </w:p>
        </w:tc>
      </w:tr>
      <w:tr w:rsidR="00213CEF" w:rsidRPr="003B33AE" w:rsidTr="00655BFC">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213CEF" w:rsidRPr="00213CEF" w:rsidRDefault="00213CEF">
            <w:pPr>
              <w:rPr>
                <w:rFonts w:ascii="Arial" w:hAnsi="Arial" w:cs="Arial"/>
                <w:color w:val="000000"/>
              </w:rPr>
            </w:pPr>
            <w:r w:rsidRPr="00213CEF">
              <w:rPr>
                <w:rFonts w:ascii="Arial" w:hAnsi="Arial" w:cs="Arial"/>
                <w:color w:val="000000"/>
              </w:rPr>
              <w:lastRenderedPageBreak/>
              <w:t>Jangkamasa panjang (2016 – 2022):</w:t>
            </w:r>
            <w:r w:rsidRPr="00213CEF">
              <w:rPr>
                <w:rFonts w:ascii="Arial" w:hAnsi="Arial" w:cs="Arial"/>
                <w:color w:val="000000"/>
              </w:rPr>
              <w:br/>
            </w:r>
            <w:r w:rsidRPr="00213CEF">
              <w:rPr>
                <w:rFonts w:ascii="Arial" w:hAnsi="Arial" w:cs="Arial"/>
                <w:color w:val="000000"/>
              </w:rPr>
              <w:br/>
              <w:t>(e) Menyediakan perkhidmatan sokongan dan personel terlatih / berkemahiran bagi membantu pembelajaran MBPK di sekolah yang menyediakan program pendidikan khas.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13CEF" w:rsidRPr="00213CEF" w:rsidRDefault="00213CEF">
            <w:pPr>
              <w:rPr>
                <w:rFonts w:ascii="Arial" w:hAnsi="Arial" w:cs="Arial"/>
                <w:color w:val="000000"/>
              </w:rPr>
            </w:pPr>
            <w:r w:rsidRPr="00213CEF">
              <w:rPr>
                <w:rFonts w:ascii="Arial" w:hAnsi="Arial" w:cs="Arial"/>
                <w:color w:val="000000"/>
              </w:rPr>
              <w:t>Bilangan personel terlatih meningkat di sekolah yang menyediakan program pendidikan khas.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13CEF" w:rsidRPr="00213CEF" w:rsidRDefault="00213CEF">
            <w:pPr>
              <w:jc w:val="both"/>
              <w:rPr>
                <w:rFonts w:ascii="Arial" w:hAnsi="Arial" w:cs="Arial"/>
                <w:color w:val="000000"/>
              </w:rPr>
            </w:pPr>
            <w:r w:rsidRPr="00213CEF">
              <w:rPr>
                <w:rFonts w:ascii="Arial" w:hAnsi="Arial" w:cs="Arial"/>
                <w:color w:val="000000"/>
              </w:rPr>
              <w:t xml:space="preserve">Semua sekolah yang menyediakan program pendidikan khas menyediakan </w:t>
            </w:r>
            <w:r w:rsidRPr="00213CEF">
              <w:rPr>
                <w:rFonts w:ascii="Arial" w:hAnsi="Arial" w:cs="Arial"/>
                <w:i/>
                <w:iCs/>
                <w:color w:val="000000"/>
              </w:rPr>
              <w:t>personnel</w:t>
            </w:r>
            <w:r w:rsidRPr="00213CEF">
              <w:rPr>
                <w:rFonts w:ascii="Arial" w:hAnsi="Arial" w:cs="Arial"/>
                <w:color w:val="000000"/>
              </w:rPr>
              <w:t xml:space="preserve"> terlatih / berkemahiran bagi membantu pembelajaran MBPK.</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13CEF" w:rsidRPr="00213CEF" w:rsidRDefault="00213CEF">
            <w:pPr>
              <w:rPr>
                <w:rFonts w:ascii="Arial" w:hAnsi="Arial" w:cs="Arial"/>
                <w:color w:val="000000"/>
              </w:rPr>
            </w:pPr>
            <w:r w:rsidRPr="00213CEF">
              <w:rPr>
                <w:rFonts w:ascii="Arial" w:hAnsi="Arial" w:cs="Arial"/>
                <w:color w:val="000000"/>
              </w:rPr>
              <w:t>Agensi peneraju: KPM</w:t>
            </w:r>
            <w:r w:rsidRPr="00213CEF">
              <w:rPr>
                <w:rFonts w:ascii="Arial" w:hAnsi="Arial" w:cs="Arial"/>
                <w:color w:val="000000"/>
              </w:rPr>
              <w:br/>
              <w:t xml:space="preserve">• JPA </w:t>
            </w:r>
            <w:r w:rsidRPr="00213CEF">
              <w:rPr>
                <w:rFonts w:ascii="Arial" w:hAnsi="Arial" w:cs="Arial"/>
                <w:color w:val="000000"/>
              </w:rPr>
              <w:br/>
              <w:t>• KSM</w:t>
            </w:r>
            <w:r w:rsidRPr="00213CEF">
              <w:rPr>
                <w:rFonts w:ascii="Arial" w:hAnsi="Arial" w:cs="Arial"/>
                <w:color w:val="000000"/>
              </w:rPr>
              <w:br/>
              <w:t>• KPWKM</w:t>
            </w:r>
            <w:r w:rsidRPr="00213CEF">
              <w:rPr>
                <w:rFonts w:ascii="Arial" w:hAnsi="Arial" w:cs="Arial"/>
                <w:color w:val="000000"/>
              </w:rPr>
              <w:br/>
              <w:t>• NGO</w:t>
            </w:r>
            <w:r w:rsidRPr="00213CEF">
              <w:rPr>
                <w:rFonts w:ascii="Arial" w:hAnsi="Arial" w:cs="Arial"/>
                <w:color w:val="000000"/>
              </w:rPr>
              <w:br/>
              <w:t>• KKM</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655BFC" w:rsidRDefault="00655BFC" w:rsidP="00655BFC">
            <w:pPr>
              <w:jc w:val="both"/>
              <w:rPr>
                <w:rFonts w:ascii="Arial" w:hAnsi="Arial" w:cs="Arial"/>
                <w:b/>
                <w:sz w:val="20"/>
                <w:szCs w:val="20"/>
              </w:rPr>
            </w:pPr>
            <w:r>
              <w:rPr>
                <w:rFonts w:ascii="Arial" w:hAnsi="Arial" w:cs="Arial"/>
                <w:b/>
                <w:sz w:val="20"/>
                <w:szCs w:val="20"/>
              </w:rPr>
              <w:t>Maklum Balas Agensi Peneraju</w:t>
            </w:r>
          </w:p>
          <w:p w:rsidR="00655BFC" w:rsidRDefault="00655BFC" w:rsidP="00655BFC">
            <w:pPr>
              <w:jc w:val="both"/>
              <w:rPr>
                <w:rFonts w:ascii="Arial" w:hAnsi="Arial" w:cs="Arial"/>
                <w:b/>
                <w:sz w:val="20"/>
                <w:szCs w:val="20"/>
              </w:rPr>
            </w:pPr>
          </w:p>
          <w:p w:rsidR="00655BFC" w:rsidRDefault="00655BFC" w:rsidP="00655BFC">
            <w:pPr>
              <w:jc w:val="both"/>
              <w:rPr>
                <w:rFonts w:ascii="Arial" w:hAnsi="Arial" w:cs="Arial"/>
                <w:b/>
                <w:sz w:val="20"/>
                <w:szCs w:val="20"/>
              </w:rPr>
            </w:pPr>
            <w:r>
              <w:rPr>
                <w:rFonts w:ascii="Arial" w:hAnsi="Arial" w:cs="Arial"/>
                <w:b/>
                <w:sz w:val="20"/>
                <w:szCs w:val="20"/>
              </w:rPr>
              <w:t>KPM:</w:t>
            </w:r>
          </w:p>
          <w:p w:rsidR="00655BFC" w:rsidRPr="00EC0B40" w:rsidRDefault="00655BFC" w:rsidP="00655BFC">
            <w:pPr>
              <w:ind w:left="201"/>
              <w:jc w:val="both"/>
              <w:rPr>
                <w:rFonts w:ascii="Arial" w:hAnsi="Arial" w:cs="Arial"/>
                <w:sz w:val="20"/>
                <w:szCs w:val="20"/>
              </w:rPr>
            </w:pPr>
            <w:r>
              <w:rPr>
                <w:rFonts w:ascii="Arial" w:hAnsi="Arial" w:cs="Arial"/>
                <w:sz w:val="20"/>
                <w:szCs w:val="20"/>
              </w:rPr>
              <w:t xml:space="preserve">Bilangan </w:t>
            </w:r>
            <w:r w:rsidRPr="00EC0B40">
              <w:rPr>
                <w:rFonts w:ascii="Arial" w:hAnsi="Arial" w:cs="Arial"/>
                <w:sz w:val="20"/>
                <w:szCs w:val="20"/>
              </w:rPr>
              <w:t>guru yang dilatih dari tahun 2013-2017</w:t>
            </w:r>
            <w:r>
              <w:rPr>
                <w:rFonts w:ascii="Arial" w:hAnsi="Arial" w:cs="Arial"/>
                <w:sz w:val="20"/>
                <w:szCs w:val="20"/>
              </w:rPr>
              <w:t>:</w:t>
            </w:r>
          </w:p>
          <w:p w:rsidR="00B03FDB" w:rsidRDefault="00B03FDB" w:rsidP="00655BFC">
            <w:pPr>
              <w:pStyle w:val="ListParagraph"/>
              <w:ind w:left="375"/>
              <w:jc w:val="both"/>
              <w:rPr>
                <w:rFonts w:ascii="Arial" w:hAnsi="Arial" w:cs="Arial"/>
                <w:color w:val="000000"/>
              </w:rPr>
            </w:pPr>
          </w:p>
          <w:tbl>
            <w:tblPr>
              <w:tblStyle w:val="TableGrid"/>
              <w:tblW w:w="0" w:type="auto"/>
              <w:tblInd w:w="196" w:type="dxa"/>
              <w:tblLayout w:type="fixed"/>
              <w:tblLook w:val="04A0" w:firstRow="1" w:lastRow="0" w:firstColumn="1" w:lastColumn="0" w:noHBand="0" w:noVBand="1"/>
            </w:tblPr>
            <w:tblGrid>
              <w:gridCol w:w="1418"/>
              <w:gridCol w:w="992"/>
              <w:gridCol w:w="992"/>
              <w:gridCol w:w="851"/>
            </w:tblGrid>
            <w:tr w:rsidR="00B03FDB" w:rsidRPr="00EC0B40" w:rsidTr="00D069D9">
              <w:tc>
                <w:tcPr>
                  <w:tcW w:w="1418" w:type="dxa"/>
                </w:tcPr>
                <w:p w:rsidR="00B03FDB" w:rsidRPr="00C80E9B" w:rsidRDefault="00B03FDB" w:rsidP="00D069D9">
                  <w:pPr>
                    <w:jc w:val="center"/>
                    <w:rPr>
                      <w:rFonts w:ascii="Arial" w:hAnsi="Arial" w:cs="Arial"/>
                      <w:b/>
                      <w:sz w:val="20"/>
                      <w:szCs w:val="20"/>
                    </w:rPr>
                  </w:pPr>
                  <w:r w:rsidRPr="00C80E9B">
                    <w:rPr>
                      <w:rFonts w:ascii="Arial" w:hAnsi="Arial" w:cs="Arial"/>
                      <w:b/>
                      <w:sz w:val="20"/>
                      <w:szCs w:val="20"/>
                    </w:rPr>
                    <w:t>TAHUN</w:t>
                  </w:r>
                </w:p>
              </w:tc>
              <w:tc>
                <w:tcPr>
                  <w:tcW w:w="992" w:type="dxa"/>
                </w:tcPr>
                <w:p w:rsidR="00B03FDB" w:rsidRPr="00C80E9B" w:rsidRDefault="00B03FDB" w:rsidP="00D069D9">
                  <w:pPr>
                    <w:jc w:val="center"/>
                    <w:rPr>
                      <w:rFonts w:ascii="Arial" w:hAnsi="Arial" w:cs="Arial"/>
                      <w:b/>
                      <w:sz w:val="20"/>
                      <w:szCs w:val="20"/>
                    </w:rPr>
                  </w:pPr>
                  <w:r w:rsidRPr="00C80E9B">
                    <w:rPr>
                      <w:rFonts w:ascii="Arial" w:hAnsi="Arial" w:cs="Arial"/>
                      <w:b/>
                      <w:sz w:val="20"/>
                      <w:szCs w:val="20"/>
                    </w:rPr>
                    <w:t>SPK</w:t>
                  </w:r>
                </w:p>
              </w:tc>
              <w:tc>
                <w:tcPr>
                  <w:tcW w:w="992" w:type="dxa"/>
                </w:tcPr>
                <w:p w:rsidR="00B03FDB" w:rsidRPr="00C80E9B" w:rsidRDefault="00B03FDB" w:rsidP="00D069D9">
                  <w:pPr>
                    <w:jc w:val="center"/>
                    <w:rPr>
                      <w:rFonts w:ascii="Arial" w:hAnsi="Arial" w:cs="Arial"/>
                      <w:b/>
                      <w:sz w:val="20"/>
                      <w:szCs w:val="20"/>
                    </w:rPr>
                  </w:pPr>
                  <w:r w:rsidRPr="00C80E9B">
                    <w:rPr>
                      <w:rFonts w:ascii="Arial" w:hAnsi="Arial" w:cs="Arial"/>
                      <w:b/>
                      <w:sz w:val="20"/>
                      <w:szCs w:val="20"/>
                    </w:rPr>
                    <w:t>PPKI</w:t>
                  </w:r>
                </w:p>
              </w:tc>
              <w:tc>
                <w:tcPr>
                  <w:tcW w:w="851" w:type="dxa"/>
                </w:tcPr>
                <w:p w:rsidR="00B03FDB" w:rsidRPr="00C80E9B" w:rsidRDefault="00B03FDB" w:rsidP="00D069D9">
                  <w:pPr>
                    <w:jc w:val="center"/>
                    <w:rPr>
                      <w:rFonts w:ascii="Arial" w:hAnsi="Arial" w:cs="Arial"/>
                      <w:b/>
                      <w:sz w:val="20"/>
                      <w:szCs w:val="20"/>
                    </w:rPr>
                  </w:pPr>
                  <w:r w:rsidRPr="00C80E9B">
                    <w:rPr>
                      <w:rFonts w:ascii="Arial" w:hAnsi="Arial" w:cs="Arial"/>
                      <w:b/>
                      <w:sz w:val="20"/>
                      <w:szCs w:val="20"/>
                    </w:rPr>
                    <w:t>PPI</w:t>
                  </w:r>
                </w:p>
              </w:tc>
            </w:tr>
            <w:tr w:rsidR="00B03FDB" w:rsidRPr="00EC0B40" w:rsidTr="00D069D9">
              <w:tc>
                <w:tcPr>
                  <w:tcW w:w="1418" w:type="dxa"/>
                </w:tcPr>
                <w:p w:rsidR="00B03FDB" w:rsidRPr="00EC0B40" w:rsidRDefault="00B03FDB" w:rsidP="00D069D9">
                  <w:pPr>
                    <w:jc w:val="center"/>
                    <w:rPr>
                      <w:rFonts w:ascii="Arial" w:hAnsi="Arial" w:cs="Arial"/>
                      <w:sz w:val="20"/>
                      <w:szCs w:val="20"/>
                    </w:rPr>
                  </w:pPr>
                  <w:r w:rsidRPr="00EC0B40">
                    <w:rPr>
                      <w:rFonts w:ascii="Arial" w:hAnsi="Arial" w:cs="Arial"/>
                      <w:sz w:val="20"/>
                      <w:szCs w:val="20"/>
                    </w:rPr>
                    <w:t>2013-2015</w:t>
                  </w:r>
                </w:p>
              </w:tc>
              <w:tc>
                <w:tcPr>
                  <w:tcW w:w="992" w:type="dxa"/>
                </w:tcPr>
                <w:p w:rsidR="00B03FDB" w:rsidRPr="00EC0B40" w:rsidRDefault="00B03FDB" w:rsidP="00D069D9">
                  <w:pPr>
                    <w:jc w:val="center"/>
                    <w:rPr>
                      <w:rFonts w:ascii="Arial" w:hAnsi="Arial" w:cs="Arial"/>
                      <w:sz w:val="20"/>
                      <w:szCs w:val="20"/>
                    </w:rPr>
                  </w:pPr>
                  <w:r w:rsidRPr="00EC0B40">
                    <w:rPr>
                      <w:rFonts w:ascii="Arial" w:hAnsi="Arial" w:cs="Arial"/>
                      <w:sz w:val="20"/>
                      <w:szCs w:val="20"/>
                    </w:rPr>
                    <w:t>3257</w:t>
                  </w:r>
                </w:p>
              </w:tc>
              <w:tc>
                <w:tcPr>
                  <w:tcW w:w="992" w:type="dxa"/>
                </w:tcPr>
                <w:p w:rsidR="00B03FDB" w:rsidRPr="00EC0B40" w:rsidRDefault="00B03FDB" w:rsidP="00D069D9">
                  <w:pPr>
                    <w:jc w:val="center"/>
                    <w:rPr>
                      <w:rFonts w:ascii="Arial" w:hAnsi="Arial" w:cs="Arial"/>
                      <w:sz w:val="20"/>
                      <w:szCs w:val="20"/>
                    </w:rPr>
                  </w:pPr>
                  <w:r w:rsidRPr="00EC0B40">
                    <w:rPr>
                      <w:rFonts w:ascii="Arial" w:hAnsi="Arial" w:cs="Arial"/>
                      <w:sz w:val="20"/>
                      <w:szCs w:val="20"/>
                    </w:rPr>
                    <w:t>2160</w:t>
                  </w:r>
                </w:p>
              </w:tc>
              <w:tc>
                <w:tcPr>
                  <w:tcW w:w="851" w:type="dxa"/>
                </w:tcPr>
                <w:p w:rsidR="00B03FDB" w:rsidRPr="00EC0B40" w:rsidRDefault="00B03FDB" w:rsidP="00D069D9">
                  <w:pPr>
                    <w:jc w:val="center"/>
                    <w:rPr>
                      <w:rFonts w:ascii="Arial" w:hAnsi="Arial" w:cs="Arial"/>
                      <w:sz w:val="20"/>
                      <w:szCs w:val="20"/>
                    </w:rPr>
                  </w:pPr>
                  <w:r w:rsidRPr="00EC0B40">
                    <w:rPr>
                      <w:rFonts w:ascii="Arial" w:hAnsi="Arial" w:cs="Arial"/>
                      <w:sz w:val="20"/>
                      <w:szCs w:val="20"/>
                    </w:rPr>
                    <w:t>2450</w:t>
                  </w:r>
                </w:p>
              </w:tc>
            </w:tr>
            <w:tr w:rsidR="00B03FDB" w:rsidRPr="00EC0B40" w:rsidTr="00D069D9">
              <w:tc>
                <w:tcPr>
                  <w:tcW w:w="1418" w:type="dxa"/>
                </w:tcPr>
                <w:p w:rsidR="00B03FDB" w:rsidRPr="00EC0B40" w:rsidRDefault="00B03FDB" w:rsidP="00D069D9">
                  <w:pPr>
                    <w:jc w:val="center"/>
                    <w:rPr>
                      <w:rFonts w:ascii="Arial" w:hAnsi="Arial" w:cs="Arial"/>
                      <w:sz w:val="20"/>
                      <w:szCs w:val="20"/>
                    </w:rPr>
                  </w:pPr>
                  <w:r w:rsidRPr="00EC0B40">
                    <w:rPr>
                      <w:rFonts w:ascii="Arial" w:hAnsi="Arial" w:cs="Arial"/>
                      <w:sz w:val="20"/>
                      <w:szCs w:val="20"/>
                    </w:rPr>
                    <w:t>2016</w:t>
                  </w:r>
                </w:p>
              </w:tc>
              <w:tc>
                <w:tcPr>
                  <w:tcW w:w="992" w:type="dxa"/>
                </w:tcPr>
                <w:p w:rsidR="00B03FDB" w:rsidRPr="00EC0B40" w:rsidRDefault="00B03FDB" w:rsidP="00D069D9">
                  <w:pPr>
                    <w:jc w:val="center"/>
                    <w:rPr>
                      <w:rFonts w:ascii="Arial" w:hAnsi="Arial" w:cs="Arial"/>
                      <w:sz w:val="20"/>
                      <w:szCs w:val="20"/>
                    </w:rPr>
                  </w:pPr>
                  <w:r w:rsidRPr="00EC0B40">
                    <w:rPr>
                      <w:rFonts w:ascii="Arial" w:hAnsi="Arial" w:cs="Arial"/>
                      <w:sz w:val="20"/>
                      <w:szCs w:val="20"/>
                    </w:rPr>
                    <w:t>1220</w:t>
                  </w:r>
                </w:p>
              </w:tc>
              <w:tc>
                <w:tcPr>
                  <w:tcW w:w="992" w:type="dxa"/>
                </w:tcPr>
                <w:p w:rsidR="00B03FDB" w:rsidRPr="00EC0B40" w:rsidRDefault="00B03FDB" w:rsidP="00D069D9">
                  <w:pPr>
                    <w:jc w:val="center"/>
                    <w:rPr>
                      <w:rFonts w:ascii="Arial" w:hAnsi="Arial" w:cs="Arial"/>
                      <w:sz w:val="20"/>
                      <w:szCs w:val="20"/>
                    </w:rPr>
                  </w:pPr>
                  <w:r w:rsidRPr="00EC0B40">
                    <w:rPr>
                      <w:rFonts w:ascii="Arial" w:hAnsi="Arial" w:cs="Arial"/>
                      <w:sz w:val="20"/>
                      <w:szCs w:val="20"/>
                    </w:rPr>
                    <w:t>720</w:t>
                  </w:r>
                </w:p>
              </w:tc>
              <w:tc>
                <w:tcPr>
                  <w:tcW w:w="851" w:type="dxa"/>
                </w:tcPr>
                <w:p w:rsidR="00B03FDB" w:rsidRPr="00EC0B40" w:rsidRDefault="00B03FDB" w:rsidP="00D069D9">
                  <w:pPr>
                    <w:jc w:val="center"/>
                    <w:rPr>
                      <w:rFonts w:ascii="Arial" w:hAnsi="Arial" w:cs="Arial"/>
                      <w:sz w:val="20"/>
                      <w:szCs w:val="20"/>
                    </w:rPr>
                  </w:pPr>
                  <w:r w:rsidRPr="00EC0B40">
                    <w:rPr>
                      <w:rFonts w:ascii="Arial" w:hAnsi="Arial" w:cs="Arial"/>
                      <w:sz w:val="20"/>
                      <w:szCs w:val="20"/>
                    </w:rPr>
                    <w:t>-</w:t>
                  </w:r>
                </w:p>
              </w:tc>
            </w:tr>
            <w:tr w:rsidR="00B03FDB" w:rsidRPr="00EC0B40" w:rsidTr="00D069D9">
              <w:tc>
                <w:tcPr>
                  <w:tcW w:w="1418" w:type="dxa"/>
                </w:tcPr>
                <w:p w:rsidR="00B03FDB" w:rsidRPr="00EC0B40" w:rsidRDefault="00B03FDB" w:rsidP="00D069D9">
                  <w:pPr>
                    <w:jc w:val="center"/>
                    <w:rPr>
                      <w:rFonts w:ascii="Arial" w:hAnsi="Arial" w:cs="Arial"/>
                      <w:sz w:val="20"/>
                      <w:szCs w:val="20"/>
                    </w:rPr>
                  </w:pPr>
                  <w:r w:rsidRPr="00EC0B40">
                    <w:rPr>
                      <w:rFonts w:ascii="Arial" w:hAnsi="Arial" w:cs="Arial"/>
                      <w:sz w:val="20"/>
                      <w:szCs w:val="20"/>
                    </w:rPr>
                    <w:t>2017</w:t>
                  </w:r>
                </w:p>
              </w:tc>
              <w:tc>
                <w:tcPr>
                  <w:tcW w:w="992" w:type="dxa"/>
                </w:tcPr>
                <w:p w:rsidR="00B03FDB" w:rsidRPr="00EC0B40" w:rsidRDefault="00B03FDB" w:rsidP="00D069D9">
                  <w:pPr>
                    <w:jc w:val="center"/>
                    <w:rPr>
                      <w:rFonts w:ascii="Arial" w:hAnsi="Arial" w:cs="Arial"/>
                      <w:sz w:val="20"/>
                      <w:szCs w:val="20"/>
                    </w:rPr>
                  </w:pPr>
                  <w:r w:rsidRPr="00EC0B40">
                    <w:rPr>
                      <w:rFonts w:ascii="Arial" w:hAnsi="Arial" w:cs="Arial"/>
                      <w:sz w:val="20"/>
                      <w:szCs w:val="20"/>
                    </w:rPr>
                    <w:t>1264</w:t>
                  </w:r>
                </w:p>
              </w:tc>
              <w:tc>
                <w:tcPr>
                  <w:tcW w:w="992" w:type="dxa"/>
                </w:tcPr>
                <w:p w:rsidR="00B03FDB" w:rsidRPr="00EC0B40" w:rsidRDefault="00B03FDB" w:rsidP="00D069D9">
                  <w:pPr>
                    <w:jc w:val="center"/>
                    <w:rPr>
                      <w:rFonts w:ascii="Arial" w:hAnsi="Arial" w:cs="Arial"/>
                      <w:sz w:val="20"/>
                      <w:szCs w:val="20"/>
                    </w:rPr>
                  </w:pPr>
                  <w:r w:rsidRPr="00EC0B40">
                    <w:rPr>
                      <w:rFonts w:ascii="Arial" w:hAnsi="Arial" w:cs="Arial"/>
                      <w:sz w:val="20"/>
                      <w:szCs w:val="20"/>
                    </w:rPr>
                    <w:t>1080</w:t>
                  </w:r>
                </w:p>
              </w:tc>
              <w:tc>
                <w:tcPr>
                  <w:tcW w:w="851" w:type="dxa"/>
                </w:tcPr>
                <w:p w:rsidR="00B03FDB" w:rsidRPr="00EC0B40" w:rsidRDefault="00B03FDB" w:rsidP="00D069D9">
                  <w:pPr>
                    <w:jc w:val="center"/>
                    <w:rPr>
                      <w:rFonts w:ascii="Arial" w:hAnsi="Arial" w:cs="Arial"/>
                      <w:sz w:val="20"/>
                      <w:szCs w:val="20"/>
                    </w:rPr>
                  </w:pPr>
                  <w:r w:rsidRPr="00EC0B40">
                    <w:rPr>
                      <w:rFonts w:ascii="Arial" w:hAnsi="Arial" w:cs="Arial"/>
                      <w:sz w:val="20"/>
                      <w:szCs w:val="20"/>
                    </w:rPr>
                    <w:t>308</w:t>
                  </w:r>
                </w:p>
              </w:tc>
            </w:tr>
          </w:tbl>
          <w:p w:rsidR="00213CEF" w:rsidRPr="00B03FDB" w:rsidRDefault="00213CEF" w:rsidP="00B03FDB"/>
        </w:tc>
      </w:tr>
      <w:tr w:rsidR="00655BFC" w:rsidRPr="00655BFC" w:rsidTr="00655BFC">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655BFC" w:rsidRPr="00655BFC" w:rsidRDefault="00655BFC">
            <w:pPr>
              <w:rPr>
                <w:rFonts w:ascii="Arial" w:hAnsi="Arial" w:cs="Arial"/>
                <w:color w:val="000000"/>
              </w:rPr>
            </w:pPr>
            <w:r w:rsidRPr="00655BFC">
              <w:rPr>
                <w:rFonts w:ascii="Arial" w:hAnsi="Arial" w:cs="Arial"/>
                <w:color w:val="000000"/>
              </w:rPr>
              <w:t>Jangkamasa sederhana (2016 – 2017):</w:t>
            </w:r>
            <w:r w:rsidRPr="00655BFC">
              <w:rPr>
                <w:rFonts w:ascii="Arial" w:hAnsi="Arial" w:cs="Arial"/>
                <w:color w:val="000000"/>
              </w:rPr>
              <w:br/>
            </w:r>
            <w:r w:rsidRPr="00655BFC">
              <w:rPr>
                <w:rFonts w:ascii="Arial" w:hAnsi="Arial" w:cs="Arial"/>
                <w:color w:val="000000"/>
              </w:rPr>
              <w:br/>
              <w:t xml:space="preserve">(f) Menyediakan modul latihan mengenai pendidikan murid-murid berkeperluan khas  untuk </w:t>
            </w:r>
            <w:r w:rsidRPr="00655BFC">
              <w:rPr>
                <w:rFonts w:ascii="Arial" w:hAnsi="Arial" w:cs="Arial"/>
                <w:color w:val="000000"/>
              </w:rPr>
              <w:lastRenderedPageBreak/>
              <w:t>latihan pra perkhidmatan guru.</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55BFC" w:rsidRPr="00655BFC" w:rsidRDefault="00655BFC">
            <w:pPr>
              <w:jc w:val="both"/>
              <w:rPr>
                <w:rFonts w:ascii="Arial" w:hAnsi="Arial" w:cs="Arial"/>
                <w:color w:val="000000"/>
              </w:rPr>
            </w:pPr>
            <w:r w:rsidRPr="00655BFC">
              <w:rPr>
                <w:rFonts w:ascii="Arial" w:hAnsi="Arial" w:cs="Arial"/>
                <w:color w:val="000000"/>
              </w:rPr>
              <w:lastRenderedPageBreak/>
              <w:t>Bilangan modul latihan mengenai pendidikan murid-murid berkeperluan khas  untuk latihan pra perkhidmatan guru dibangunkan.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55BFC" w:rsidRPr="00655BFC" w:rsidRDefault="00655BFC">
            <w:pPr>
              <w:spacing w:after="240"/>
              <w:rPr>
                <w:rFonts w:ascii="Arial" w:hAnsi="Arial" w:cs="Arial"/>
                <w:color w:val="000000"/>
              </w:rPr>
            </w:pPr>
            <w:r w:rsidRPr="00655BFC">
              <w:rPr>
                <w:rFonts w:ascii="Arial" w:hAnsi="Arial" w:cs="Arial"/>
                <w:color w:val="000000"/>
              </w:rPr>
              <w:t>Satu (1) modul yang komprehensif dibangunkan.</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655BFC" w:rsidRPr="00655BFC" w:rsidRDefault="00655BFC">
            <w:pPr>
              <w:rPr>
                <w:rFonts w:ascii="Arial" w:hAnsi="Arial" w:cs="Arial"/>
                <w:color w:val="000000"/>
              </w:rPr>
            </w:pPr>
            <w:r w:rsidRPr="00655BFC">
              <w:rPr>
                <w:rFonts w:ascii="Arial" w:hAnsi="Arial" w:cs="Arial"/>
                <w:color w:val="000000"/>
              </w:rPr>
              <w:t>Agensi peneraju: KPM</w:t>
            </w:r>
            <w:r w:rsidRPr="00655BFC">
              <w:rPr>
                <w:rFonts w:ascii="Arial" w:hAnsi="Arial" w:cs="Arial"/>
                <w:color w:val="000000"/>
              </w:rPr>
              <w:br/>
              <w:t>• NGO</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655BFC" w:rsidRDefault="00655BFC" w:rsidP="00655BFC">
            <w:pPr>
              <w:jc w:val="both"/>
              <w:rPr>
                <w:rFonts w:ascii="Arial" w:hAnsi="Arial" w:cs="Arial"/>
                <w:b/>
                <w:sz w:val="20"/>
                <w:szCs w:val="20"/>
              </w:rPr>
            </w:pPr>
            <w:r>
              <w:rPr>
                <w:rFonts w:ascii="Arial" w:hAnsi="Arial" w:cs="Arial"/>
                <w:b/>
                <w:sz w:val="20"/>
                <w:szCs w:val="20"/>
              </w:rPr>
              <w:t>Maklum Balas Agensi Peneraju</w:t>
            </w:r>
          </w:p>
          <w:p w:rsidR="00655BFC" w:rsidRDefault="00655BFC" w:rsidP="00655BFC">
            <w:pPr>
              <w:jc w:val="both"/>
              <w:rPr>
                <w:rFonts w:ascii="Arial" w:hAnsi="Arial" w:cs="Arial"/>
                <w:b/>
              </w:rPr>
            </w:pPr>
          </w:p>
          <w:p w:rsidR="00655BFC" w:rsidRPr="00655BFC" w:rsidRDefault="00655BFC" w:rsidP="00655BFC">
            <w:pPr>
              <w:jc w:val="both"/>
              <w:rPr>
                <w:rFonts w:ascii="Arial" w:hAnsi="Arial" w:cs="Arial"/>
                <w:b/>
              </w:rPr>
            </w:pPr>
            <w:r w:rsidRPr="00655BFC">
              <w:rPr>
                <w:rFonts w:ascii="Arial" w:hAnsi="Arial" w:cs="Arial"/>
                <w:b/>
              </w:rPr>
              <w:t>KPM:</w:t>
            </w:r>
          </w:p>
          <w:p w:rsidR="00655BFC" w:rsidRPr="00655BFC" w:rsidRDefault="00655BFC" w:rsidP="00655BFC">
            <w:pPr>
              <w:jc w:val="both"/>
              <w:rPr>
                <w:rFonts w:ascii="Arial" w:hAnsi="Arial" w:cs="Arial"/>
                <w:b/>
              </w:rPr>
            </w:pPr>
          </w:p>
          <w:p w:rsidR="00655BFC" w:rsidRPr="00655BFC" w:rsidRDefault="00655BFC" w:rsidP="00655BFC">
            <w:pPr>
              <w:jc w:val="both"/>
              <w:rPr>
                <w:rFonts w:ascii="Arial" w:hAnsi="Arial" w:cs="Arial"/>
              </w:rPr>
            </w:pPr>
            <w:r w:rsidRPr="00655BFC">
              <w:rPr>
                <w:rFonts w:ascii="Arial" w:hAnsi="Arial" w:cs="Arial"/>
              </w:rPr>
              <w:t>Terdapat 3 modul pendidikan Khas yang telah digunapakai dalam memenuhi keperluan latihan guru pra perkhidmatan :</w:t>
            </w:r>
          </w:p>
          <w:p w:rsidR="00655BFC" w:rsidRPr="00655BFC" w:rsidRDefault="00655BFC" w:rsidP="00655BFC">
            <w:pPr>
              <w:jc w:val="both"/>
              <w:rPr>
                <w:rFonts w:ascii="Arial" w:hAnsi="Arial" w:cs="Arial"/>
              </w:rPr>
            </w:pPr>
          </w:p>
          <w:p w:rsidR="00655BFC" w:rsidRPr="00655BFC" w:rsidRDefault="00655BFC" w:rsidP="00655BFC">
            <w:pPr>
              <w:pStyle w:val="ListParagraph"/>
              <w:numPr>
                <w:ilvl w:val="0"/>
                <w:numId w:val="47"/>
              </w:numPr>
              <w:jc w:val="both"/>
              <w:rPr>
                <w:rFonts w:ascii="Arial" w:hAnsi="Arial" w:cs="Arial"/>
              </w:rPr>
            </w:pPr>
            <w:r w:rsidRPr="00655BFC">
              <w:rPr>
                <w:rFonts w:ascii="Arial" w:hAnsi="Arial" w:cs="Arial"/>
              </w:rPr>
              <w:t>Modul Masalah Pembelajaran</w:t>
            </w:r>
          </w:p>
          <w:p w:rsidR="00655BFC" w:rsidRPr="00655BFC" w:rsidRDefault="00655BFC" w:rsidP="00655BFC">
            <w:pPr>
              <w:pStyle w:val="ListParagraph"/>
              <w:numPr>
                <w:ilvl w:val="0"/>
                <w:numId w:val="47"/>
              </w:numPr>
              <w:jc w:val="both"/>
              <w:rPr>
                <w:rFonts w:ascii="Arial" w:hAnsi="Arial" w:cs="Arial"/>
              </w:rPr>
            </w:pPr>
            <w:r w:rsidRPr="00655BFC">
              <w:rPr>
                <w:rFonts w:ascii="Arial" w:hAnsi="Arial" w:cs="Arial"/>
              </w:rPr>
              <w:t>Modul Masalah Penglihatan</w:t>
            </w:r>
          </w:p>
          <w:p w:rsidR="00655BFC" w:rsidRPr="00655BFC" w:rsidRDefault="00655BFC" w:rsidP="00655BFC">
            <w:pPr>
              <w:pStyle w:val="ListParagraph"/>
              <w:numPr>
                <w:ilvl w:val="0"/>
                <w:numId w:val="47"/>
              </w:numPr>
              <w:jc w:val="both"/>
              <w:rPr>
                <w:rFonts w:ascii="Arial" w:hAnsi="Arial" w:cs="Arial"/>
                <w:b/>
              </w:rPr>
            </w:pPr>
            <w:r w:rsidRPr="00655BFC">
              <w:rPr>
                <w:rFonts w:ascii="Arial" w:hAnsi="Arial" w:cs="Arial"/>
              </w:rPr>
              <w:t>Modul Masalah Pendengaran</w:t>
            </w:r>
          </w:p>
          <w:p w:rsidR="00655BFC" w:rsidRPr="00655BFC" w:rsidRDefault="00655BFC" w:rsidP="00655BFC">
            <w:pPr>
              <w:jc w:val="both"/>
              <w:rPr>
                <w:rFonts w:ascii="Arial" w:hAnsi="Arial" w:cs="Arial"/>
                <w:b/>
              </w:rPr>
            </w:pPr>
          </w:p>
          <w:p w:rsidR="00655BFC" w:rsidRPr="00655BFC" w:rsidRDefault="00655BFC" w:rsidP="00655BFC">
            <w:pPr>
              <w:jc w:val="both"/>
              <w:rPr>
                <w:rFonts w:ascii="Arial" w:hAnsi="Arial" w:cs="Arial"/>
                <w:b/>
              </w:rPr>
            </w:pPr>
            <w:r w:rsidRPr="00655BFC">
              <w:rPr>
                <w:rFonts w:ascii="Arial" w:hAnsi="Arial" w:cs="Arial"/>
                <w:b/>
              </w:rPr>
              <w:lastRenderedPageBreak/>
              <w:t>IPGM:</w:t>
            </w:r>
          </w:p>
          <w:p w:rsidR="00655BFC" w:rsidRPr="00655BFC" w:rsidRDefault="00655BFC" w:rsidP="00655BFC">
            <w:pPr>
              <w:jc w:val="both"/>
              <w:rPr>
                <w:rFonts w:ascii="Arial" w:hAnsi="Arial" w:cs="Arial"/>
              </w:rPr>
            </w:pPr>
            <w:r w:rsidRPr="00655BFC">
              <w:rPr>
                <w:rFonts w:ascii="Arial" w:hAnsi="Arial" w:cs="Arial"/>
              </w:rPr>
              <w:t>Latihan mengenai pendidikan murid-murid berkeperluan khas adalah terangkum di dalam semua kursus Program Ijazah Sarjana Muda Perguruan (PISMP) yang ditawarkan di IPGM bagi memenuhi kompetensi guru praperkhidmatan yang akan ditempatkan di sekolah-sekolah kelak.</w:t>
            </w:r>
          </w:p>
          <w:p w:rsidR="00655BFC" w:rsidRPr="00655BFC" w:rsidRDefault="00655BFC" w:rsidP="00655BFC">
            <w:pPr>
              <w:jc w:val="both"/>
              <w:rPr>
                <w:rFonts w:ascii="Arial" w:hAnsi="Arial" w:cs="Arial"/>
              </w:rPr>
            </w:pPr>
          </w:p>
          <w:p w:rsidR="00655BFC" w:rsidRPr="00655BFC" w:rsidRDefault="00655BFC" w:rsidP="00655BFC">
            <w:pPr>
              <w:jc w:val="both"/>
              <w:rPr>
                <w:rFonts w:ascii="Arial" w:hAnsi="Arial" w:cs="Arial"/>
                <w:b/>
              </w:rPr>
            </w:pPr>
            <w:r w:rsidRPr="00655BFC">
              <w:rPr>
                <w:rFonts w:ascii="Arial" w:hAnsi="Arial" w:cs="Arial"/>
                <w:bCs/>
              </w:rPr>
              <w:t xml:space="preserve">Salah satu kursus yang ditawarkan sebagai komponen Asas Pendidikan adalah Kursus Perkembangan Kanak-Kanak. </w:t>
            </w:r>
            <w:r w:rsidRPr="00655BFC">
              <w:rPr>
                <w:rFonts w:ascii="Arial" w:hAnsi="Arial" w:cs="Arial"/>
              </w:rPr>
              <w:t>Kursus ini merangkumi proses perkembangan kanak-kanak dari aspek faktor-faktor yang mempengaruhi perkembangannya; prinsip-prinsip asas perkembangan; peringkat-peringkat perkembangan dan teori-teori</w:t>
            </w:r>
            <w:r w:rsidRPr="00655BFC">
              <w:rPr>
                <w:rFonts w:ascii="Arial" w:hAnsi="Arial" w:cs="Arial"/>
                <w:bCs/>
              </w:rPr>
              <w:t xml:space="preserve"> </w:t>
            </w:r>
            <w:r w:rsidRPr="00655BFC">
              <w:rPr>
                <w:rFonts w:ascii="Arial" w:hAnsi="Arial" w:cs="Arial"/>
              </w:rPr>
              <w:t>yang berkaitan; implikasi terhadap pengajaran dan pembelajaran serta ciri-ciri kanak-kanak berkeperluan khas.</w:t>
            </w:r>
          </w:p>
        </w:tc>
      </w:tr>
      <w:tr w:rsidR="00655BFC" w:rsidRPr="003B33AE" w:rsidTr="00655BFC">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655BFC" w:rsidRPr="00655BFC" w:rsidRDefault="00655BFC">
            <w:pPr>
              <w:spacing w:after="240"/>
              <w:rPr>
                <w:rFonts w:ascii="Arial" w:hAnsi="Arial" w:cs="Arial"/>
                <w:color w:val="000000"/>
                <w:sz w:val="24"/>
                <w:szCs w:val="24"/>
              </w:rPr>
            </w:pPr>
            <w:r w:rsidRPr="00655BFC">
              <w:rPr>
                <w:rFonts w:ascii="Arial" w:hAnsi="Arial" w:cs="Arial"/>
                <w:b/>
                <w:color w:val="000000"/>
              </w:rPr>
              <w:lastRenderedPageBreak/>
              <w:t>Jangkamasa panjang (2016 – 2022):</w:t>
            </w:r>
            <w:r w:rsidRPr="00655BFC">
              <w:rPr>
                <w:rFonts w:ascii="Arial" w:hAnsi="Arial" w:cs="Arial"/>
                <w:b/>
                <w:color w:val="000000"/>
              </w:rPr>
              <w:br/>
            </w:r>
            <w:r w:rsidRPr="00655BFC">
              <w:rPr>
                <w:rFonts w:ascii="Arial" w:hAnsi="Arial" w:cs="Arial"/>
                <w:color w:val="000000"/>
              </w:rPr>
              <w:br/>
              <w:t>(g) Memperluaskan program transisi kerjaya atau program pendidikan alternatif kepada MBPK yang tamat pendidikan menengah.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55BFC" w:rsidRPr="00655BFC" w:rsidRDefault="00655BFC">
            <w:pPr>
              <w:jc w:val="both"/>
              <w:rPr>
                <w:rFonts w:ascii="Arial" w:hAnsi="Arial" w:cs="Arial"/>
                <w:color w:val="000000"/>
                <w:sz w:val="24"/>
                <w:szCs w:val="24"/>
              </w:rPr>
            </w:pPr>
            <w:r w:rsidRPr="00655BFC">
              <w:rPr>
                <w:rFonts w:ascii="Arial" w:hAnsi="Arial" w:cs="Arial"/>
                <w:color w:val="000000"/>
              </w:rPr>
              <w:t xml:space="preserve">Bilangan MBPK yang mengikuti program transisi kerjaya atau program pengajian alternatif meningkat.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55BFC" w:rsidRPr="00655BFC" w:rsidRDefault="00655BFC">
            <w:pPr>
              <w:jc w:val="both"/>
              <w:rPr>
                <w:rFonts w:ascii="Arial" w:hAnsi="Arial" w:cs="Arial"/>
                <w:color w:val="000000"/>
                <w:sz w:val="24"/>
                <w:szCs w:val="24"/>
              </w:rPr>
            </w:pPr>
            <w:r w:rsidRPr="00655BFC">
              <w:rPr>
                <w:rFonts w:ascii="Arial" w:hAnsi="Arial" w:cs="Arial"/>
                <w:color w:val="000000"/>
              </w:rPr>
              <w:t xml:space="preserve">Peningkatan 10% bilangan MBPK yang mengikuti program transisi kerjaya atau program pengajian alternatif.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655BFC" w:rsidRPr="00655BFC" w:rsidRDefault="00655BFC" w:rsidP="00655BFC">
            <w:pPr>
              <w:rPr>
                <w:rFonts w:ascii="Arial" w:hAnsi="Arial" w:cs="Arial"/>
                <w:color w:val="000000"/>
                <w:sz w:val="24"/>
                <w:szCs w:val="24"/>
              </w:rPr>
            </w:pPr>
            <w:r w:rsidRPr="00655BFC">
              <w:rPr>
                <w:rFonts w:ascii="Arial" w:hAnsi="Arial" w:cs="Arial"/>
                <w:color w:val="000000"/>
              </w:rPr>
              <w:t xml:space="preserve">Agensi peneraju: KSM </w:t>
            </w:r>
            <w:r w:rsidRPr="00655BFC">
              <w:rPr>
                <w:rFonts w:ascii="Arial" w:hAnsi="Arial" w:cs="Arial"/>
                <w:color w:val="000000"/>
              </w:rPr>
              <w:br/>
              <w:t>• KPM</w:t>
            </w:r>
            <w:r w:rsidRPr="00655BFC">
              <w:rPr>
                <w:rFonts w:ascii="Arial" w:hAnsi="Arial" w:cs="Arial"/>
                <w:color w:val="000000"/>
              </w:rPr>
              <w:br/>
              <w:t>• KBS</w:t>
            </w:r>
            <w:r w:rsidRPr="00655BFC">
              <w:rPr>
                <w:rFonts w:ascii="Arial" w:hAnsi="Arial" w:cs="Arial"/>
                <w:color w:val="000000"/>
              </w:rPr>
              <w:br/>
              <w:t>• KKLW</w:t>
            </w:r>
            <w:r w:rsidRPr="00655BFC">
              <w:rPr>
                <w:rFonts w:ascii="Arial" w:hAnsi="Arial" w:cs="Arial"/>
                <w:color w:val="000000"/>
              </w:rPr>
              <w:br/>
              <w:t>• KPWKM</w:t>
            </w:r>
            <w:r w:rsidRPr="00655BFC">
              <w:rPr>
                <w:rFonts w:ascii="Arial" w:hAnsi="Arial" w:cs="Arial"/>
                <w:color w:val="000000"/>
              </w:rPr>
              <w:br/>
              <w:t>• NGO</w:t>
            </w:r>
          </w:p>
          <w:p w:rsidR="00655BFC" w:rsidRPr="00655BFC" w:rsidRDefault="00655BFC">
            <w:pPr>
              <w:spacing w:after="240"/>
              <w:rPr>
                <w:rFonts w:ascii="Arial" w:hAnsi="Arial" w:cs="Arial"/>
                <w:color w:val="000000"/>
                <w:sz w:val="24"/>
                <w:szCs w:val="24"/>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655BFC" w:rsidRPr="003B33AE" w:rsidRDefault="00655BFC" w:rsidP="00655BFC">
            <w:pPr>
              <w:jc w:val="both"/>
              <w:rPr>
                <w:rFonts w:ascii="Arial" w:hAnsi="Arial" w:cs="Arial"/>
                <w:color w:val="000000"/>
              </w:rPr>
            </w:pPr>
          </w:p>
        </w:tc>
      </w:tr>
      <w:tr w:rsidR="00655BFC" w:rsidRPr="00655BFC" w:rsidTr="00655BFC">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655BFC" w:rsidRPr="00655BFC" w:rsidRDefault="00655BFC">
            <w:pPr>
              <w:rPr>
                <w:rFonts w:ascii="Arial" w:hAnsi="Arial" w:cs="Arial"/>
                <w:color w:val="000000"/>
                <w:sz w:val="24"/>
                <w:szCs w:val="24"/>
              </w:rPr>
            </w:pPr>
            <w:r w:rsidRPr="00655BFC">
              <w:rPr>
                <w:rFonts w:ascii="Arial" w:hAnsi="Arial" w:cs="Arial"/>
                <w:b/>
                <w:color w:val="000000"/>
              </w:rPr>
              <w:t>Jangkamasa sederhana (2016 – 2017):</w:t>
            </w:r>
            <w:r w:rsidRPr="00655BFC">
              <w:rPr>
                <w:rFonts w:ascii="Arial" w:hAnsi="Arial" w:cs="Arial"/>
                <w:color w:val="000000"/>
              </w:rPr>
              <w:br/>
            </w:r>
            <w:r w:rsidRPr="00655BFC">
              <w:rPr>
                <w:rFonts w:ascii="Arial" w:hAnsi="Arial" w:cs="Arial"/>
                <w:color w:val="000000"/>
              </w:rPr>
              <w:lastRenderedPageBreak/>
              <w:br/>
              <w:t>(h) Memberikan insentif / biasiswa kepada pelajar OKU yang berjaya melanjutkan pelajaran ke peringkat tertiari.</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55BFC" w:rsidRPr="00655BFC" w:rsidRDefault="00655BFC">
            <w:pPr>
              <w:spacing w:after="240"/>
              <w:jc w:val="both"/>
              <w:rPr>
                <w:rFonts w:ascii="Arial" w:hAnsi="Arial" w:cs="Arial"/>
                <w:color w:val="000000"/>
                <w:sz w:val="24"/>
                <w:szCs w:val="24"/>
              </w:rPr>
            </w:pPr>
            <w:r w:rsidRPr="00655BFC">
              <w:rPr>
                <w:rFonts w:ascii="Arial" w:hAnsi="Arial" w:cs="Arial"/>
                <w:color w:val="000000"/>
              </w:rPr>
              <w:lastRenderedPageBreak/>
              <w:t xml:space="preserve">Bilangan pelajar OKU yang menerima insentif / </w:t>
            </w:r>
            <w:r w:rsidRPr="00655BFC">
              <w:rPr>
                <w:rFonts w:ascii="Arial" w:hAnsi="Arial" w:cs="Arial"/>
                <w:color w:val="000000"/>
              </w:rPr>
              <w:lastRenderedPageBreak/>
              <w:t xml:space="preserve">biasiswa.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55BFC" w:rsidRPr="00655BFC" w:rsidRDefault="00655BFC">
            <w:pPr>
              <w:rPr>
                <w:rFonts w:ascii="Arial" w:hAnsi="Arial" w:cs="Arial"/>
                <w:color w:val="000000"/>
                <w:sz w:val="24"/>
                <w:szCs w:val="24"/>
              </w:rPr>
            </w:pPr>
            <w:r w:rsidRPr="00655BFC">
              <w:rPr>
                <w:rFonts w:ascii="Arial" w:hAnsi="Arial" w:cs="Arial"/>
                <w:color w:val="000000"/>
              </w:rPr>
              <w:lastRenderedPageBreak/>
              <w:t xml:space="preserve">Semua pelajar OKU yang memenuhi syarat menerima </w:t>
            </w:r>
            <w:r w:rsidRPr="00655BFC">
              <w:rPr>
                <w:rFonts w:ascii="Arial" w:hAnsi="Arial" w:cs="Arial"/>
                <w:color w:val="000000"/>
              </w:rPr>
              <w:lastRenderedPageBreak/>
              <w:t xml:space="preserve">insentif / biasiswa.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655BFC" w:rsidRPr="00655BFC" w:rsidRDefault="00655BFC">
            <w:pPr>
              <w:rPr>
                <w:rFonts w:ascii="Arial" w:hAnsi="Arial" w:cs="Arial"/>
                <w:b/>
                <w:bCs/>
                <w:color w:val="000000"/>
                <w:sz w:val="24"/>
                <w:szCs w:val="24"/>
              </w:rPr>
            </w:pPr>
            <w:r w:rsidRPr="00655BFC">
              <w:rPr>
                <w:rFonts w:ascii="Arial" w:hAnsi="Arial" w:cs="Arial"/>
                <w:b/>
                <w:bCs/>
                <w:color w:val="000000"/>
              </w:rPr>
              <w:lastRenderedPageBreak/>
              <w:t>Agensi peneraju: KPT</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655BFC" w:rsidRPr="00655BFC" w:rsidRDefault="00655BFC" w:rsidP="00655BFC">
            <w:pPr>
              <w:rPr>
                <w:rFonts w:ascii="Arial" w:hAnsi="Arial" w:cs="Arial"/>
                <w:color w:val="000000"/>
                <w:sz w:val="24"/>
                <w:szCs w:val="24"/>
              </w:rPr>
            </w:pPr>
            <w:r w:rsidRPr="00655BFC">
              <w:rPr>
                <w:rFonts w:ascii="Arial" w:hAnsi="Arial" w:cs="Arial"/>
                <w:b/>
                <w:bCs/>
                <w:color w:val="000000"/>
              </w:rPr>
              <w:t>Maklum Balas Agensi Peneraju</w:t>
            </w:r>
            <w:r w:rsidRPr="00655BFC">
              <w:rPr>
                <w:rFonts w:ascii="Arial" w:hAnsi="Arial" w:cs="Arial"/>
                <w:b/>
                <w:bCs/>
                <w:color w:val="000000"/>
              </w:rPr>
              <w:br/>
            </w:r>
            <w:r w:rsidRPr="00655BFC">
              <w:rPr>
                <w:rFonts w:ascii="Arial" w:hAnsi="Arial" w:cs="Arial"/>
                <w:b/>
                <w:bCs/>
                <w:color w:val="000000"/>
              </w:rPr>
              <w:br/>
            </w:r>
            <w:r w:rsidRPr="00655BFC">
              <w:rPr>
                <w:rFonts w:ascii="Arial" w:hAnsi="Arial" w:cs="Arial"/>
                <w:color w:val="000000"/>
              </w:rPr>
              <w:t xml:space="preserve">Bilangan pelajar OKU yang menerima biasiswa bagi tahun </w:t>
            </w:r>
            <w:r w:rsidRPr="00655BFC">
              <w:rPr>
                <w:rFonts w:ascii="Arial" w:hAnsi="Arial" w:cs="Arial"/>
                <w:color w:val="000000"/>
              </w:rPr>
              <w:lastRenderedPageBreak/>
              <w:t>2017 adalah seramai 1,985 orang pelajar.</w:t>
            </w:r>
          </w:p>
          <w:p w:rsidR="00655BFC" w:rsidRPr="00655BFC" w:rsidRDefault="00655BFC" w:rsidP="00655BFC">
            <w:pPr>
              <w:rPr>
                <w:rFonts w:ascii="Arial" w:hAnsi="Arial" w:cs="Arial"/>
                <w:color w:val="000000"/>
              </w:rPr>
            </w:pPr>
          </w:p>
        </w:tc>
      </w:tr>
      <w:tr w:rsidR="00655BFC" w:rsidRPr="00655BFC" w:rsidTr="00655BFC">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rsidR="00655BFC" w:rsidRPr="00655BFC" w:rsidRDefault="00655BFC">
            <w:pPr>
              <w:jc w:val="both"/>
              <w:rPr>
                <w:rFonts w:ascii="Arial" w:hAnsi="Arial" w:cs="Arial"/>
                <w:bCs/>
                <w:color w:val="000000"/>
                <w:sz w:val="24"/>
                <w:szCs w:val="24"/>
              </w:rPr>
            </w:pPr>
            <w:r w:rsidRPr="00655BFC">
              <w:rPr>
                <w:rFonts w:ascii="Arial" w:hAnsi="Arial" w:cs="Arial"/>
                <w:bCs/>
                <w:color w:val="000000"/>
              </w:rPr>
              <w:lastRenderedPageBreak/>
              <w:t xml:space="preserve">Jangkamasa panjang (2016 – 2022): </w:t>
            </w:r>
            <w:r w:rsidRPr="00655BFC">
              <w:rPr>
                <w:rFonts w:ascii="Arial" w:hAnsi="Arial" w:cs="Arial"/>
                <w:bCs/>
                <w:color w:val="000000"/>
              </w:rPr>
              <w:br/>
              <w:t>(i) Mewujudkan kuota kemasukan pelajar OKU ke peringkat tertiari.</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55BFC" w:rsidRPr="00655BFC" w:rsidRDefault="00655BFC">
            <w:pPr>
              <w:rPr>
                <w:rFonts w:ascii="Arial" w:hAnsi="Arial" w:cs="Arial"/>
                <w:color w:val="000000"/>
                <w:sz w:val="24"/>
                <w:szCs w:val="24"/>
              </w:rPr>
            </w:pPr>
            <w:r w:rsidRPr="00655BFC">
              <w:rPr>
                <w:rFonts w:ascii="Arial" w:hAnsi="Arial" w:cs="Arial"/>
                <w:color w:val="000000"/>
              </w:rPr>
              <w:t>Bilangan IPT yang mematuhi kuota.</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55BFC" w:rsidRPr="00655BFC" w:rsidRDefault="00655BFC">
            <w:pPr>
              <w:rPr>
                <w:rFonts w:ascii="Arial" w:hAnsi="Arial" w:cs="Arial"/>
                <w:color w:val="000000"/>
                <w:sz w:val="24"/>
                <w:szCs w:val="24"/>
              </w:rPr>
            </w:pPr>
            <w:r w:rsidRPr="00655BFC">
              <w:rPr>
                <w:rFonts w:ascii="Arial" w:hAnsi="Arial" w:cs="Arial"/>
                <w:color w:val="000000"/>
              </w:rPr>
              <w:t>50% IPT mematuhi kuota. (mohon nasihat daripada kementerian berkenaan)</w:t>
            </w:r>
            <w:r w:rsidRPr="00655BFC">
              <w:rPr>
                <w:rFonts w:ascii="Arial" w:hAnsi="Arial" w:cs="Arial"/>
                <w:color w:val="000000"/>
              </w:rPr>
              <w:br/>
            </w:r>
            <w:r w:rsidRPr="00655BFC">
              <w:rPr>
                <w:rFonts w:ascii="Arial" w:hAnsi="Arial" w:cs="Arial"/>
                <w:color w:val="000000"/>
              </w:rPr>
              <w:br/>
              <w:t>** IPT di bawah KPM sahaja</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655BFC" w:rsidRPr="00655BFC" w:rsidRDefault="00655BFC">
            <w:pPr>
              <w:rPr>
                <w:rFonts w:ascii="Arial" w:hAnsi="Arial" w:cs="Arial"/>
                <w:color w:val="000000"/>
                <w:sz w:val="24"/>
                <w:szCs w:val="24"/>
              </w:rPr>
            </w:pPr>
            <w:r w:rsidRPr="00655BFC">
              <w:rPr>
                <w:rFonts w:ascii="Arial" w:hAnsi="Arial" w:cs="Arial"/>
                <w:color w:val="000000"/>
              </w:rPr>
              <w:t>Agensi peneraju: KPT</w:t>
            </w:r>
            <w:r w:rsidRPr="00655BFC">
              <w:rPr>
                <w:rFonts w:ascii="Arial" w:hAnsi="Arial" w:cs="Arial"/>
                <w:color w:val="000000"/>
              </w:rPr>
              <w:br/>
              <w:t>• MARA</w:t>
            </w:r>
            <w:r w:rsidRPr="00655BFC">
              <w:rPr>
                <w:rFonts w:ascii="Arial" w:hAnsi="Arial" w:cs="Arial"/>
                <w:color w:val="000000"/>
              </w:rPr>
              <w:br/>
              <w:t>• KSM</w:t>
            </w:r>
            <w:r w:rsidRPr="00655BFC">
              <w:rPr>
                <w:rFonts w:ascii="Arial" w:hAnsi="Arial" w:cs="Arial"/>
                <w:color w:val="000000"/>
              </w:rPr>
              <w:br/>
              <w:t>• KKLW</w:t>
            </w:r>
            <w:r w:rsidRPr="00655BFC">
              <w:rPr>
                <w:rFonts w:ascii="Arial" w:hAnsi="Arial" w:cs="Arial"/>
                <w:color w:val="000000"/>
              </w:rPr>
              <w:br/>
              <w:t>• KBS</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655BFC" w:rsidRPr="00655BFC" w:rsidRDefault="00655BFC" w:rsidP="00B03FDB">
            <w:pPr>
              <w:jc w:val="both"/>
              <w:rPr>
                <w:rFonts w:ascii="Arial" w:hAnsi="Arial" w:cs="Arial"/>
                <w:b/>
                <w:bCs/>
                <w:color w:val="000000"/>
                <w:sz w:val="24"/>
                <w:szCs w:val="24"/>
              </w:rPr>
            </w:pPr>
            <w:r w:rsidRPr="00655BFC">
              <w:rPr>
                <w:rFonts w:ascii="Arial" w:hAnsi="Arial" w:cs="Arial"/>
                <w:b/>
                <w:bCs/>
                <w:color w:val="000000"/>
              </w:rPr>
              <w:t>Maklum Balas Agensi Peneraju</w:t>
            </w:r>
            <w:r w:rsidRPr="00655BFC">
              <w:rPr>
                <w:rFonts w:ascii="Arial" w:hAnsi="Arial" w:cs="Arial"/>
                <w:b/>
                <w:bCs/>
                <w:color w:val="000000"/>
              </w:rPr>
              <w:br/>
            </w:r>
            <w:r w:rsidRPr="00655BFC">
              <w:rPr>
                <w:rFonts w:ascii="Arial" w:hAnsi="Arial" w:cs="Arial"/>
                <w:b/>
                <w:bCs/>
                <w:color w:val="000000"/>
              </w:rPr>
              <w:br/>
            </w:r>
            <w:r w:rsidRPr="00655BFC">
              <w:rPr>
                <w:rFonts w:ascii="Arial" w:hAnsi="Arial" w:cs="Arial"/>
                <w:color w:val="000000"/>
              </w:rPr>
              <w:t>KPT prihatin terhadap pelajar OKU dan selaras dengan itu KPT telah menyediakan Laluan Khas kemasukan untuk golongan OKU bagi menjamin golongan ini mendapat tempat di IPTA. Politeknik telah menyediakan 5 Program Sijil Kemahiran Politeknik bagi OKU dalam program Hotel dan Katering, Pembinaan,Penyenggaraan Mekanikal, Reka Bentuk Fesyen dan Pakaian serta Reka Bentuk Grafik</w:t>
            </w:r>
            <w:r w:rsidRPr="00655BFC">
              <w:rPr>
                <w:rFonts w:ascii="Arial" w:hAnsi="Arial" w:cs="Arial"/>
                <w:color w:val="000000"/>
              </w:rPr>
              <w:br/>
            </w:r>
            <w:r w:rsidRPr="00655BFC">
              <w:rPr>
                <w:rFonts w:ascii="Arial" w:hAnsi="Arial" w:cs="Arial"/>
                <w:color w:val="000000"/>
              </w:rPr>
              <w:br/>
              <w:t>Cadangan mewujudkan kuota atau penetapan sasaran kemasukan pelajar OKU ke peringkat tertiari tidak sesuai dilaksanakan kerana pemilihan adalah tertakluk kepada syarat am dan khas kemasukan yang disediakan oleh IPTA serta kemampuan Institut Pengajian tersebut menyediakan kemudahan fizikal dan prasarana Pembelajaran dan Pengajaran kepada golongan OKU.</w:t>
            </w:r>
          </w:p>
          <w:p w:rsidR="00655BFC" w:rsidRDefault="00655BFC" w:rsidP="00655BFC">
            <w:pPr>
              <w:rPr>
                <w:rFonts w:ascii="Arial" w:hAnsi="Arial" w:cs="Arial"/>
                <w:bCs/>
                <w:color w:val="000000"/>
              </w:rPr>
            </w:pPr>
          </w:p>
          <w:p w:rsidR="00B03FDB" w:rsidRDefault="00B03FDB" w:rsidP="00655BFC">
            <w:pPr>
              <w:rPr>
                <w:rFonts w:ascii="Arial" w:hAnsi="Arial" w:cs="Arial"/>
                <w:bCs/>
                <w:color w:val="000000"/>
              </w:rPr>
            </w:pPr>
          </w:p>
          <w:p w:rsidR="00B03FDB" w:rsidRDefault="00B03FDB" w:rsidP="00655BFC">
            <w:pPr>
              <w:rPr>
                <w:rFonts w:ascii="Arial" w:hAnsi="Arial" w:cs="Arial"/>
                <w:bCs/>
                <w:color w:val="000000"/>
              </w:rPr>
            </w:pPr>
          </w:p>
          <w:p w:rsidR="00B03FDB" w:rsidRPr="00655BFC" w:rsidRDefault="00B03FDB" w:rsidP="00655BFC">
            <w:pPr>
              <w:rPr>
                <w:rFonts w:ascii="Arial" w:hAnsi="Arial" w:cs="Arial"/>
                <w:bCs/>
                <w:color w:val="000000"/>
              </w:rPr>
            </w:pPr>
          </w:p>
        </w:tc>
      </w:tr>
      <w:tr w:rsidR="008467AC" w:rsidRPr="008467AC" w:rsidTr="00655BFC">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rsidR="008467AC" w:rsidRPr="008467AC" w:rsidRDefault="008467AC">
            <w:pPr>
              <w:jc w:val="both"/>
              <w:rPr>
                <w:rFonts w:ascii="Arial" w:hAnsi="Arial" w:cs="Arial"/>
                <w:color w:val="000000"/>
              </w:rPr>
            </w:pPr>
            <w:r w:rsidRPr="008467AC">
              <w:rPr>
                <w:rFonts w:ascii="Arial" w:hAnsi="Arial" w:cs="Arial"/>
                <w:color w:val="000000"/>
              </w:rPr>
              <w:t>Jangkamasa sederhana (2016 – 2017):</w:t>
            </w:r>
            <w:r w:rsidRPr="008467AC">
              <w:rPr>
                <w:rFonts w:ascii="Arial" w:hAnsi="Arial" w:cs="Arial"/>
                <w:color w:val="000000"/>
              </w:rPr>
              <w:br/>
            </w:r>
            <w:r w:rsidRPr="008467AC">
              <w:rPr>
                <w:rFonts w:ascii="Arial" w:hAnsi="Arial" w:cs="Arial"/>
                <w:color w:val="000000"/>
              </w:rPr>
              <w:lastRenderedPageBreak/>
              <w:br/>
              <w:t>(j) Meningkatkan program penglibatan ibu bapa dan NGO dalam memberi sokongan pendidikan kepada MBPK  dan pelajar OKU.</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67AC" w:rsidRPr="008467AC" w:rsidRDefault="008467AC">
            <w:pPr>
              <w:rPr>
                <w:rFonts w:ascii="Arial" w:hAnsi="Arial" w:cs="Arial"/>
                <w:color w:val="000000"/>
              </w:rPr>
            </w:pPr>
            <w:r w:rsidRPr="008467AC">
              <w:rPr>
                <w:rFonts w:ascii="Arial" w:hAnsi="Arial" w:cs="Arial"/>
                <w:color w:val="000000"/>
              </w:rPr>
              <w:lastRenderedPageBreak/>
              <w:t>Bilangan program yang dianjurkan.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67AC" w:rsidRPr="008467AC" w:rsidRDefault="008467AC">
            <w:pPr>
              <w:jc w:val="both"/>
              <w:rPr>
                <w:rFonts w:ascii="Arial" w:hAnsi="Arial" w:cs="Arial"/>
                <w:color w:val="000000"/>
              </w:rPr>
            </w:pPr>
            <w:r w:rsidRPr="008467AC">
              <w:rPr>
                <w:rFonts w:ascii="Arial" w:hAnsi="Arial" w:cs="Arial"/>
                <w:color w:val="000000"/>
              </w:rPr>
              <w:t>2 kali setahun</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467AC" w:rsidRPr="008467AC" w:rsidRDefault="008467AC">
            <w:pPr>
              <w:rPr>
                <w:rFonts w:ascii="Arial" w:hAnsi="Arial" w:cs="Arial"/>
                <w:color w:val="000000"/>
              </w:rPr>
            </w:pPr>
            <w:r w:rsidRPr="008467AC">
              <w:rPr>
                <w:rFonts w:ascii="Arial" w:hAnsi="Arial" w:cs="Arial"/>
                <w:color w:val="000000"/>
              </w:rPr>
              <w:t>Agensi peneraju: KPM</w:t>
            </w:r>
            <w:r w:rsidRPr="008467AC">
              <w:rPr>
                <w:rFonts w:ascii="Arial" w:hAnsi="Arial" w:cs="Arial"/>
                <w:color w:val="000000"/>
              </w:rPr>
              <w:br/>
              <w:t>• KPWKM</w:t>
            </w:r>
            <w:r w:rsidRPr="008467AC">
              <w:rPr>
                <w:rFonts w:ascii="Arial" w:hAnsi="Arial" w:cs="Arial"/>
                <w:color w:val="000000"/>
              </w:rPr>
              <w:br/>
              <w:t>• NGO</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8467AC" w:rsidRPr="008467AC" w:rsidRDefault="008467AC" w:rsidP="008467AC">
            <w:pPr>
              <w:rPr>
                <w:rFonts w:ascii="Arial" w:hAnsi="Arial" w:cs="Arial"/>
                <w:b/>
              </w:rPr>
            </w:pPr>
            <w:r w:rsidRPr="008467AC">
              <w:rPr>
                <w:rFonts w:ascii="Arial" w:hAnsi="Arial" w:cs="Arial"/>
                <w:b/>
              </w:rPr>
              <w:t>SEKTOR KHIDMAT BANTU</w:t>
            </w:r>
          </w:p>
          <w:p w:rsidR="008467AC" w:rsidRPr="008467AC" w:rsidRDefault="008467AC" w:rsidP="008467AC">
            <w:pPr>
              <w:rPr>
                <w:rFonts w:ascii="Arial" w:hAnsi="Arial" w:cs="Arial"/>
              </w:rPr>
            </w:pPr>
            <w:r w:rsidRPr="008467AC">
              <w:rPr>
                <w:rFonts w:ascii="Arial" w:hAnsi="Arial" w:cs="Arial"/>
              </w:rPr>
              <w:t>Tiga (3) Program telah dilaksanakan di peringkat zon yang dilaksanakan pada tahun 2017.</w:t>
            </w:r>
          </w:p>
          <w:p w:rsidR="008467AC" w:rsidRPr="008467AC" w:rsidRDefault="008467AC" w:rsidP="008467AC">
            <w:pPr>
              <w:rPr>
                <w:rFonts w:ascii="Arial" w:hAnsi="Arial" w:cs="Arial"/>
                <w:b/>
              </w:rPr>
            </w:pPr>
            <w:r w:rsidRPr="008467AC">
              <w:rPr>
                <w:rFonts w:ascii="Arial" w:hAnsi="Arial" w:cs="Arial"/>
                <w:b/>
              </w:rPr>
              <w:lastRenderedPageBreak/>
              <w:t>Zon Tengah:</w:t>
            </w:r>
          </w:p>
          <w:p w:rsidR="008467AC" w:rsidRPr="008467AC" w:rsidRDefault="008467AC" w:rsidP="008467AC">
            <w:pPr>
              <w:spacing w:after="120"/>
              <w:contextualSpacing/>
              <w:rPr>
                <w:rFonts w:ascii="Arial" w:hAnsi="Arial" w:cs="Arial"/>
              </w:rPr>
            </w:pPr>
            <w:r w:rsidRPr="008467AC">
              <w:rPr>
                <w:rFonts w:ascii="Arial" w:hAnsi="Arial" w:cs="Arial"/>
              </w:rPr>
              <w:t xml:space="preserve">Program Bersepadu Meningkatkan Kesedaran Tentang Murid Berkeperluan Khas – </w:t>
            </w:r>
            <w:r w:rsidRPr="008467AC">
              <w:rPr>
                <w:rFonts w:ascii="Arial" w:hAnsi="Arial" w:cs="Arial"/>
                <w:i/>
              </w:rPr>
              <w:t>Inclusive Walk</w:t>
            </w:r>
            <w:r w:rsidRPr="008467AC">
              <w:rPr>
                <w:rFonts w:ascii="Arial" w:hAnsi="Arial" w:cs="Arial"/>
              </w:rPr>
              <w:t xml:space="preserve"> sempena </w:t>
            </w:r>
            <w:r w:rsidRPr="008467AC">
              <w:rPr>
                <w:rFonts w:ascii="Arial" w:hAnsi="Arial" w:cs="Arial"/>
                <w:i/>
              </w:rPr>
              <w:t>KL Car Free Morning</w:t>
            </w:r>
            <w:r w:rsidRPr="008467AC">
              <w:rPr>
                <w:rFonts w:ascii="Arial" w:hAnsi="Arial" w:cs="Arial"/>
              </w:rPr>
              <w:t xml:space="preserve"> 2017 </w:t>
            </w:r>
          </w:p>
          <w:p w:rsidR="008467AC" w:rsidRPr="008467AC" w:rsidRDefault="008467AC" w:rsidP="008467AC">
            <w:pPr>
              <w:spacing w:after="120"/>
              <w:contextualSpacing/>
              <w:rPr>
                <w:rFonts w:ascii="Arial" w:hAnsi="Arial" w:cs="Arial"/>
              </w:rPr>
            </w:pPr>
            <w:r w:rsidRPr="008467AC">
              <w:rPr>
                <w:rFonts w:ascii="Arial" w:hAnsi="Arial" w:cs="Arial"/>
              </w:rPr>
              <w:t>Tarikh  :   19 Februari 2017</w:t>
            </w:r>
          </w:p>
          <w:p w:rsidR="008467AC" w:rsidRPr="008467AC" w:rsidRDefault="008467AC" w:rsidP="008467AC">
            <w:pPr>
              <w:spacing w:after="120"/>
              <w:contextualSpacing/>
              <w:rPr>
                <w:rFonts w:ascii="Arial" w:hAnsi="Arial" w:cs="Arial"/>
              </w:rPr>
            </w:pPr>
            <w:r w:rsidRPr="008467AC">
              <w:rPr>
                <w:rFonts w:ascii="Arial" w:hAnsi="Arial" w:cs="Arial"/>
              </w:rPr>
              <w:t>Masa    :   7:30 pagi hingga 12:00 tengah hari</w:t>
            </w:r>
          </w:p>
          <w:p w:rsidR="008467AC" w:rsidRPr="008467AC" w:rsidRDefault="008467AC" w:rsidP="008467AC">
            <w:pPr>
              <w:spacing w:after="120"/>
              <w:contextualSpacing/>
              <w:rPr>
                <w:rFonts w:ascii="Arial" w:hAnsi="Arial" w:cs="Arial"/>
              </w:rPr>
            </w:pPr>
            <w:r w:rsidRPr="008467AC">
              <w:rPr>
                <w:rFonts w:ascii="Arial" w:hAnsi="Arial" w:cs="Arial"/>
              </w:rPr>
              <w:t>Tempat :   Dataran DBKL, Kuala Lumpur</w:t>
            </w:r>
          </w:p>
          <w:p w:rsidR="008467AC" w:rsidRPr="008467AC" w:rsidRDefault="008467AC" w:rsidP="008467AC">
            <w:pPr>
              <w:spacing w:after="120"/>
              <w:contextualSpacing/>
              <w:rPr>
                <w:rFonts w:ascii="Arial" w:hAnsi="Arial" w:cs="Arial"/>
              </w:rPr>
            </w:pPr>
            <w:r w:rsidRPr="008467AC">
              <w:rPr>
                <w:rFonts w:ascii="Arial" w:hAnsi="Arial" w:cs="Arial"/>
              </w:rPr>
              <w:t>Sasaran:   289 orang peserta</w:t>
            </w:r>
          </w:p>
          <w:p w:rsidR="008467AC" w:rsidRPr="008467AC" w:rsidRDefault="008467AC" w:rsidP="008467AC">
            <w:pPr>
              <w:spacing w:after="120"/>
              <w:contextualSpacing/>
              <w:rPr>
                <w:rFonts w:ascii="Arial" w:hAnsi="Arial" w:cs="Arial"/>
              </w:rPr>
            </w:pPr>
          </w:p>
          <w:tbl>
            <w:tblPr>
              <w:tblStyle w:val="TableGrid"/>
              <w:tblW w:w="0" w:type="auto"/>
              <w:tblLayout w:type="fixed"/>
              <w:tblLook w:val="04A0" w:firstRow="1" w:lastRow="0" w:firstColumn="1" w:lastColumn="0" w:noHBand="0" w:noVBand="1"/>
            </w:tblPr>
            <w:tblGrid>
              <w:gridCol w:w="1206"/>
              <w:gridCol w:w="1028"/>
              <w:gridCol w:w="1081"/>
              <w:gridCol w:w="851"/>
              <w:gridCol w:w="708"/>
              <w:gridCol w:w="1109"/>
            </w:tblGrid>
            <w:tr w:rsidR="00B03FDB" w:rsidRPr="00F36935" w:rsidTr="00B03FDB">
              <w:trPr>
                <w:tblHeader/>
              </w:trPr>
              <w:tc>
                <w:tcPr>
                  <w:tcW w:w="1206" w:type="dxa"/>
                </w:tcPr>
                <w:p w:rsidR="00B03FDB" w:rsidRPr="00F36935" w:rsidRDefault="00B03FDB" w:rsidP="00D069D9">
                  <w:pPr>
                    <w:spacing w:after="120"/>
                    <w:contextualSpacing/>
                    <w:jc w:val="center"/>
                    <w:rPr>
                      <w:rFonts w:ascii="Arial" w:hAnsi="Arial" w:cs="Arial"/>
                      <w:sz w:val="20"/>
                      <w:szCs w:val="20"/>
                    </w:rPr>
                  </w:pPr>
                  <w:r w:rsidRPr="00F36935">
                    <w:rPr>
                      <w:rFonts w:ascii="Arial" w:hAnsi="Arial" w:cs="Arial"/>
                      <w:sz w:val="20"/>
                      <w:szCs w:val="20"/>
                    </w:rPr>
                    <w:t>Negeri</w:t>
                  </w:r>
                </w:p>
              </w:tc>
              <w:tc>
                <w:tcPr>
                  <w:tcW w:w="1028" w:type="dxa"/>
                </w:tcPr>
                <w:p w:rsidR="00B03FDB" w:rsidRPr="00F36935" w:rsidRDefault="00B03FDB" w:rsidP="00D069D9">
                  <w:pPr>
                    <w:spacing w:after="120"/>
                    <w:contextualSpacing/>
                    <w:jc w:val="center"/>
                    <w:rPr>
                      <w:rFonts w:ascii="Arial" w:hAnsi="Arial" w:cs="Arial"/>
                      <w:sz w:val="20"/>
                      <w:szCs w:val="20"/>
                    </w:rPr>
                  </w:pPr>
                  <w:r w:rsidRPr="00F36935">
                    <w:rPr>
                      <w:rFonts w:ascii="Arial" w:hAnsi="Arial" w:cs="Arial"/>
                      <w:sz w:val="20"/>
                      <w:szCs w:val="20"/>
                    </w:rPr>
                    <w:t>Peg/AKP</w:t>
                  </w:r>
                </w:p>
              </w:tc>
              <w:tc>
                <w:tcPr>
                  <w:tcW w:w="1081" w:type="dxa"/>
                </w:tcPr>
                <w:p w:rsidR="00B03FDB" w:rsidRPr="00F36935" w:rsidRDefault="00B03FDB" w:rsidP="00D069D9">
                  <w:pPr>
                    <w:spacing w:after="120"/>
                    <w:contextualSpacing/>
                    <w:jc w:val="center"/>
                    <w:rPr>
                      <w:rFonts w:ascii="Arial" w:hAnsi="Arial" w:cs="Arial"/>
                      <w:sz w:val="20"/>
                      <w:szCs w:val="20"/>
                    </w:rPr>
                  </w:pPr>
                  <w:r w:rsidRPr="00F36935">
                    <w:rPr>
                      <w:rFonts w:ascii="Arial" w:hAnsi="Arial" w:cs="Arial"/>
                      <w:sz w:val="20"/>
                      <w:szCs w:val="20"/>
                    </w:rPr>
                    <w:t>Guru Pengiring</w:t>
                  </w:r>
                </w:p>
              </w:tc>
              <w:tc>
                <w:tcPr>
                  <w:tcW w:w="851" w:type="dxa"/>
                </w:tcPr>
                <w:p w:rsidR="00B03FDB" w:rsidRPr="00F36935" w:rsidRDefault="00B03FDB" w:rsidP="00D069D9">
                  <w:pPr>
                    <w:spacing w:after="120"/>
                    <w:contextualSpacing/>
                    <w:jc w:val="center"/>
                    <w:rPr>
                      <w:rFonts w:ascii="Arial" w:hAnsi="Arial" w:cs="Arial"/>
                      <w:sz w:val="20"/>
                      <w:szCs w:val="20"/>
                    </w:rPr>
                  </w:pPr>
                  <w:r w:rsidRPr="00F36935">
                    <w:rPr>
                      <w:rFonts w:ascii="Arial" w:hAnsi="Arial" w:cs="Arial"/>
                      <w:sz w:val="20"/>
                      <w:szCs w:val="20"/>
                    </w:rPr>
                    <w:t>MBK</w:t>
                  </w:r>
                </w:p>
              </w:tc>
              <w:tc>
                <w:tcPr>
                  <w:tcW w:w="708" w:type="dxa"/>
                </w:tcPr>
                <w:p w:rsidR="00B03FDB" w:rsidRPr="00F36935" w:rsidRDefault="00B03FDB" w:rsidP="00D069D9">
                  <w:pPr>
                    <w:spacing w:after="120"/>
                    <w:contextualSpacing/>
                    <w:jc w:val="center"/>
                    <w:rPr>
                      <w:rFonts w:ascii="Arial" w:hAnsi="Arial" w:cs="Arial"/>
                      <w:sz w:val="20"/>
                      <w:szCs w:val="20"/>
                    </w:rPr>
                  </w:pPr>
                  <w:r w:rsidRPr="00F36935">
                    <w:rPr>
                      <w:rFonts w:ascii="Arial" w:hAnsi="Arial" w:cs="Arial"/>
                      <w:sz w:val="20"/>
                      <w:szCs w:val="20"/>
                    </w:rPr>
                    <w:t>MAP</w:t>
                  </w:r>
                </w:p>
              </w:tc>
              <w:tc>
                <w:tcPr>
                  <w:tcW w:w="1109" w:type="dxa"/>
                </w:tcPr>
                <w:p w:rsidR="00B03FDB" w:rsidRPr="00F36935" w:rsidRDefault="00B03FDB" w:rsidP="00D069D9">
                  <w:pPr>
                    <w:spacing w:after="120"/>
                    <w:contextualSpacing/>
                    <w:jc w:val="center"/>
                    <w:rPr>
                      <w:rFonts w:ascii="Arial" w:hAnsi="Arial" w:cs="Arial"/>
                      <w:sz w:val="20"/>
                      <w:szCs w:val="20"/>
                    </w:rPr>
                  </w:pPr>
                  <w:r w:rsidRPr="00F36935">
                    <w:rPr>
                      <w:rFonts w:ascii="Arial" w:hAnsi="Arial" w:cs="Arial"/>
                      <w:sz w:val="20"/>
                      <w:szCs w:val="20"/>
                    </w:rPr>
                    <w:t>Jumlah</w:t>
                  </w:r>
                </w:p>
              </w:tc>
            </w:tr>
            <w:tr w:rsidR="00B03FDB" w:rsidRPr="00F36935" w:rsidTr="00B03FDB">
              <w:tc>
                <w:tcPr>
                  <w:tcW w:w="1206" w:type="dxa"/>
                </w:tcPr>
                <w:p w:rsidR="00B03FDB" w:rsidRPr="00F36935" w:rsidRDefault="00B03FDB" w:rsidP="00D069D9">
                  <w:pPr>
                    <w:spacing w:after="120"/>
                    <w:contextualSpacing/>
                    <w:rPr>
                      <w:rFonts w:ascii="Arial" w:hAnsi="Arial" w:cs="Arial"/>
                      <w:sz w:val="20"/>
                      <w:szCs w:val="20"/>
                    </w:rPr>
                  </w:pPr>
                  <w:r w:rsidRPr="00F36935">
                    <w:rPr>
                      <w:rFonts w:ascii="Arial" w:hAnsi="Arial" w:cs="Arial"/>
                      <w:sz w:val="20"/>
                      <w:szCs w:val="20"/>
                    </w:rPr>
                    <w:t>Bahagian Pendidikan Khas</w:t>
                  </w:r>
                </w:p>
              </w:tc>
              <w:tc>
                <w:tcPr>
                  <w:tcW w:w="1028" w:type="dxa"/>
                </w:tcPr>
                <w:p w:rsidR="00B03FDB" w:rsidRPr="00F36935" w:rsidRDefault="00B03FDB" w:rsidP="00D069D9">
                  <w:pPr>
                    <w:spacing w:after="120"/>
                    <w:contextualSpacing/>
                    <w:jc w:val="center"/>
                    <w:rPr>
                      <w:rFonts w:ascii="Arial" w:hAnsi="Arial" w:cs="Arial"/>
                      <w:sz w:val="20"/>
                      <w:szCs w:val="20"/>
                    </w:rPr>
                  </w:pPr>
                  <w:r w:rsidRPr="00F36935">
                    <w:rPr>
                      <w:rFonts w:ascii="Arial" w:hAnsi="Arial" w:cs="Arial"/>
                      <w:sz w:val="20"/>
                      <w:szCs w:val="20"/>
                    </w:rPr>
                    <w:t>43</w:t>
                  </w:r>
                </w:p>
              </w:tc>
              <w:tc>
                <w:tcPr>
                  <w:tcW w:w="1081" w:type="dxa"/>
                </w:tcPr>
                <w:p w:rsidR="00B03FDB" w:rsidRPr="00F36935" w:rsidRDefault="00B03FDB" w:rsidP="00D069D9">
                  <w:pPr>
                    <w:spacing w:after="120"/>
                    <w:contextualSpacing/>
                    <w:jc w:val="center"/>
                    <w:rPr>
                      <w:rFonts w:ascii="Arial" w:hAnsi="Arial" w:cs="Arial"/>
                      <w:sz w:val="20"/>
                      <w:szCs w:val="20"/>
                    </w:rPr>
                  </w:pPr>
                </w:p>
              </w:tc>
              <w:tc>
                <w:tcPr>
                  <w:tcW w:w="851" w:type="dxa"/>
                </w:tcPr>
                <w:p w:rsidR="00B03FDB" w:rsidRPr="00F36935" w:rsidRDefault="00B03FDB" w:rsidP="00D069D9">
                  <w:pPr>
                    <w:spacing w:after="120"/>
                    <w:contextualSpacing/>
                    <w:jc w:val="center"/>
                    <w:rPr>
                      <w:rFonts w:ascii="Arial" w:hAnsi="Arial" w:cs="Arial"/>
                      <w:sz w:val="20"/>
                      <w:szCs w:val="20"/>
                    </w:rPr>
                  </w:pPr>
                </w:p>
              </w:tc>
              <w:tc>
                <w:tcPr>
                  <w:tcW w:w="708" w:type="dxa"/>
                </w:tcPr>
                <w:p w:rsidR="00B03FDB" w:rsidRPr="00F36935" w:rsidRDefault="00B03FDB" w:rsidP="00D069D9">
                  <w:pPr>
                    <w:spacing w:after="120"/>
                    <w:contextualSpacing/>
                    <w:jc w:val="center"/>
                    <w:rPr>
                      <w:rFonts w:ascii="Arial" w:hAnsi="Arial" w:cs="Arial"/>
                      <w:sz w:val="20"/>
                      <w:szCs w:val="20"/>
                    </w:rPr>
                  </w:pPr>
                </w:p>
              </w:tc>
              <w:tc>
                <w:tcPr>
                  <w:tcW w:w="1109" w:type="dxa"/>
                </w:tcPr>
                <w:p w:rsidR="00B03FDB" w:rsidRPr="00F36935" w:rsidRDefault="00B03FDB" w:rsidP="00D069D9">
                  <w:pPr>
                    <w:spacing w:after="120"/>
                    <w:contextualSpacing/>
                    <w:jc w:val="center"/>
                    <w:rPr>
                      <w:rFonts w:ascii="Arial" w:hAnsi="Arial" w:cs="Arial"/>
                      <w:sz w:val="20"/>
                      <w:szCs w:val="20"/>
                    </w:rPr>
                  </w:pPr>
                  <w:r w:rsidRPr="00F36935">
                    <w:rPr>
                      <w:rFonts w:ascii="Arial" w:hAnsi="Arial" w:cs="Arial"/>
                      <w:sz w:val="20"/>
                      <w:szCs w:val="20"/>
                    </w:rPr>
                    <w:t>43</w:t>
                  </w:r>
                </w:p>
              </w:tc>
            </w:tr>
            <w:tr w:rsidR="00B03FDB" w:rsidRPr="00F36935" w:rsidTr="00B03FDB">
              <w:tc>
                <w:tcPr>
                  <w:tcW w:w="1206" w:type="dxa"/>
                </w:tcPr>
                <w:p w:rsidR="00B03FDB" w:rsidRPr="00F36935" w:rsidRDefault="00B03FDB" w:rsidP="00D069D9">
                  <w:pPr>
                    <w:spacing w:after="120"/>
                    <w:contextualSpacing/>
                    <w:rPr>
                      <w:rFonts w:ascii="Arial" w:hAnsi="Arial" w:cs="Arial"/>
                      <w:sz w:val="20"/>
                      <w:szCs w:val="20"/>
                    </w:rPr>
                  </w:pPr>
                  <w:r w:rsidRPr="00F36935">
                    <w:rPr>
                      <w:rFonts w:ascii="Arial" w:hAnsi="Arial" w:cs="Arial"/>
                      <w:sz w:val="20"/>
                      <w:szCs w:val="20"/>
                    </w:rPr>
                    <w:t>JPWP Putrajaya</w:t>
                  </w:r>
                </w:p>
              </w:tc>
              <w:tc>
                <w:tcPr>
                  <w:tcW w:w="1028" w:type="dxa"/>
                </w:tcPr>
                <w:p w:rsidR="00B03FDB" w:rsidRPr="00F36935" w:rsidRDefault="00B03FDB" w:rsidP="00D069D9">
                  <w:pPr>
                    <w:spacing w:after="120"/>
                    <w:contextualSpacing/>
                    <w:jc w:val="center"/>
                    <w:rPr>
                      <w:rFonts w:ascii="Arial" w:hAnsi="Arial" w:cs="Arial"/>
                      <w:sz w:val="20"/>
                      <w:szCs w:val="20"/>
                    </w:rPr>
                  </w:pPr>
                  <w:r w:rsidRPr="00F36935">
                    <w:rPr>
                      <w:rFonts w:ascii="Arial" w:hAnsi="Arial" w:cs="Arial"/>
                      <w:sz w:val="20"/>
                      <w:szCs w:val="20"/>
                    </w:rPr>
                    <w:t>1</w:t>
                  </w:r>
                </w:p>
              </w:tc>
              <w:tc>
                <w:tcPr>
                  <w:tcW w:w="1081" w:type="dxa"/>
                </w:tcPr>
                <w:p w:rsidR="00B03FDB" w:rsidRPr="00F36935" w:rsidRDefault="00B03FDB" w:rsidP="00D069D9">
                  <w:pPr>
                    <w:spacing w:after="120"/>
                    <w:contextualSpacing/>
                    <w:jc w:val="center"/>
                    <w:rPr>
                      <w:rFonts w:ascii="Arial" w:hAnsi="Arial" w:cs="Arial"/>
                      <w:sz w:val="20"/>
                      <w:szCs w:val="20"/>
                    </w:rPr>
                  </w:pPr>
                </w:p>
              </w:tc>
              <w:tc>
                <w:tcPr>
                  <w:tcW w:w="851" w:type="dxa"/>
                </w:tcPr>
                <w:p w:rsidR="00B03FDB" w:rsidRPr="00F36935" w:rsidRDefault="00B03FDB" w:rsidP="00D069D9">
                  <w:pPr>
                    <w:spacing w:after="120"/>
                    <w:contextualSpacing/>
                    <w:jc w:val="center"/>
                    <w:rPr>
                      <w:rFonts w:ascii="Arial" w:hAnsi="Arial" w:cs="Arial"/>
                      <w:sz w:val="20"/>
                      <w:szCs w:val="20"/>
                    </w:rPr>
                  </w:pPr>
                </w:p>
              </w:tc>
              <w:tc>
                <w:tcPr>
                  <w:tcW w:w="708" w:type="dxa"/>
                </w:tcPr>
                <w:p w:rsidR="00B03FDB" w:rsidRPr="00F36935" w:rsidRDefault="00B03FDB" w:rsidP="00D069D9">
                  <w:pPr>
                    <w:spacing w:after="120"/>
                    <w:contextualSpacing/>
                    <w:jc w:val="center"/>
                    <w:rPr>
                      <w:rFonts w:ascii="Arial" w:hAnsi="Arial" w:cs="Arial"/>
                      <w:sz w:val="20"/>
                      <w:szCs w:val="20"/>
                    </w:rPr>
                  </w:pPr>
                </w:p>
              </w:tc>
              <w:tc>
                <w:tcPr>
                  <w:tcW w:w="1109" w:type="dxa"/>
                </w:tcPr>
                <w:p w:rsidR="00B03FDB" w:rsidRPr="00F36935" w:rsidRDefault="00B03FDB" w:rsidP="00D069D9">
                  <w:pPr>
                    <w:spacing w:after="120"/>
                    <w:contextualSpacing/>
                    <w:jc w:val="center"/>
                    <w:rPr>
                      <w:rFonts w:ascii="Arial" w:hAnsi="Arial" w:cs="Arial"/>
                      <w:sz w:val="20"/>
                      <w:szCs w:val="20"/>
                    </w:rPr>
                  </w:pPr>
                  <w:r w:rsidRPr="00F36935">
                    <w:rPr>
                      <w:rFonts w:ascii="Arial" w:hAnsi="Arial" w:cs="Arial"/>
                      <w:sz w:val="20"/>
                      <w:szCs w:val="20"/>
                    </w:rPr>
                    <w:t>1</w:t>
                  </w:r>
                </w:p>
              </w:tc>
            </w:tr>
            <w:tr w:rsidR="00B03FDB" w:rsidRPr="00F36935" w:rsidTr="00B03FDB">
              <w:tc>
                <w:tcPr>
                  <w:tcW w:w="1206" w:type="dxa"/>
                </w:tcPr>
                <w:p w:rsidR="00B03FDB" w:rsidRPr="00F36935" w:rsidRDefault="00B03FDB" w:rsidP="00D069D9">
                  <w:pPr>
                    <w:spacing w:after="120"/>
                    <w:contextualSpacing/>
                    <w:rPr>
                      <w:rFonts w:ascii="Arial" w:hAnsi="Arial" w:cs="Arial"/>
                      <w:sz w:val="20"/>
                      <w:szCs w:val="20"/>
                    </w:rPr>
                  </w:pPr>
                  <w:r w:rsidRPr="00F36935">
                    <w:rPr>
                      <w:rFonts w:ascii="Arial" w:hAnsi="Arial" w:cs="Arial"/>
                      <w:sz w:val="20"/>
                      <w:szCs w:val="20"/>
                    </w:rPr>
                    <w:t>JPWP Kuala Lumpur</w:t>
                  </w:r>
                </w:p>
              </w:tc>
              <w:tc>
                <w:tcPr>
                  <w:tcW w:w="1028" w:type="dxa"/>
                </w:tcPr>
                <w:p w:rsidR="00B03FDB" w:rsidRPr="00F36935" w:rsidRDefault="00B03FDB" w:rsidP="00D069D9">
                  <w:pPr>
                    <w:spacing w:after="120"/>
                    <w:contextualSpacing/>
                    <w:jc w:val="center"/>
                    <w:rPr>
                      <w:rFonts w:ascii="Arial" w:hAnsi="Arial" w:cs="Arial"/>
                      <w:sz w:val="20"/>
                      <w:szCs w:val="20"/>
                    </w:rPr>
                  </w:pPr>
                  <w:r w:rsidRPr="00F36935">
                    <w:rPr>
                      <w:rFonts w:ascii="Arial" w:hAnsi="Arial" w:cs="Arial"/>
                      <w:sz w:val="20"/>
                      <w:szCs w:val="20"/>
                    </w:rPr>
                    <w:t>1</w:t>
                  </w:r>
                </w:p>
              </w:tc>
              <w:tc>
                <w:tcPr>
                  <w:tcW w:w="1081" w:type="dxa"/>
                </w:tcPr>
                <w:p w:rsidR="00B03FDB" w:rsidRPr="00F36935" w:rsidRDefault="00B03FDB" w:rsidP="00D069D9">
                  <w:pPr>
                    <w:spacing w:after="120"/>
                    <w:contextualSpacing/>
                    <w:jc w:val="center"/>
                    <w:rPr>
                      <w:rFonts w:ascii="Arial" w:hAnsi="Arial" w:cs="Arial"/>
                      <w:sz w:val="20"/>
                      <w:szCs w:val="20"/>
                    </w:rPr>
                  </w:pPr>
                </w:p>
              </w:tc>
              <w:tc>
                <w:tcPr>
                  <w:tcW w:w="851" w:type="dxa"/>
                </w:tcPr>
                <w:p w:rsidR="00B03FDB" w:rsidRPr="00F36935" w:rsidRDefault="00B03FDB" w:rsidP="00D069D9">
                  <w:pPr>
                    <w:spacing w:after="120"/>
                    <w:contextualSpacing/>
                    <w:jc w:val="center"/>
                    <w:rPr>
                      <w:rFonts w:ascii="Arial" w:hAnsi="Arial" w:cs="Arial"/>
                      <w:sz w:val="20"/>
                      <w:szCs w:val="20"/>
                    </w:rPr>
                  </w:pPr>
                </w:p>
              </w:tc>
              <w:tc>
                <w:tcPr>
                  <w:tcW w:w="708" w:type="dxa"/>
                </w:tcPr>
                <w:p w:rsidR="00B03FDB" w:rsidRPr="00F36935" w:rsidRDefault="00B03FDB" w:rsidP="00D069D9">
                  <w:pPr>
                    <w:spacing w:after="120"/>
                    <w:contextualSpacing/>
                    <w:jc w:val="center"/>
                    <w:rPr>
                      <w:rFonts w:ascii="Arial" w:hAnsi="Arial" w:cs="Arial"/>
                      <w:sz w:val="20"/>
                      <w:szCs w:val="20"/>
                    </w:rPr>
                  </w:pPr>
                </w:p>
              </w:tc>
              <w:tc>
                <w:tcPr>
                  <w:tcW w:w="1109" w:type="dxa"/>
                </w:tcPr>
                <w:p w:rsidR="00B03FDB" w:rsidRPr="00F36935" w:rsidRDefault="00B03FDB" w:rsidP="00D069D9">
                  <w:pPr>
                    <w:spacing w:after="120"/>
                    <w:contextualSpacing/>
                    <w:jc w:val="center"/>
                    <w:rPr>
                      <w:rFonts w:ascii="Arial" w:hAnsi="Arial" w:cs="Arial"/>
                      <w:sz w:val="20"/>
                      <w:szCs w:val="20"/>
                    </w:rPr>
                  </w:pPr>
                  <w:r w:rsidRPr="00F36935">
                    <w:rPr>
                      <w:rFonts w:ascii="Arial" w:hAnsi="Arial" w:cs="Arial"/>
                      <w:sz w:val="20"/>
                      <w:szCs w:val="20"/>
                    </w:rPr>
                    <w:t>1</w:t>
                  </w:r>
                </w:p>
              </w:tc>
            </w:tr>
            <w:tr w:rsidR="00B03FDB" w:rsidRPr="00F36935" w:rsidTr="00B03FDB">
              <w:tc>
                <w:tcPr>
                  <w:tcW w:w="1206" w:type="dxa"/>
                </w:tcPr>
                <w:p w:rsidR="00B03FDB" w:rsidRPr="00F36935" w:rsidRDefault="00B03FDB" w:rsidP="00D069D9">
                  <w:pPr>
                    <w:spacing w:after="120"/>
                    <w:contextualSpacing/>
                    <w:rPr>
                      <w:rFonts w:ascii="Arial" w:hAnsi="Arial" w:cs="Arial"/>
                      <w:sz w:val="20"/>
                      <w:szCs w:val="20"/>
                    </w:rPr>
                  </w:pPr>
                  <w:r w:rsidRPr="00F36935">
                    <w:rPr>
                      <w:rFonts w:ascii="Arial" w:hAnsi="Arial" w:cs="Arial"/>
                      <w:sz w:val="20"/>
                      <w:szCs w:val="20"/>
                    </w:rPr>
                    <w:t>JPN Selangor</w:t>
                  </w:r>
                </w:p>
              </w:tc>
              <w:tc>
                <w:tcPr>
                  <w:tcW w:w="1028" w:type="dxa"/>
                </w:tcPr>
                <w:p w:rsidR="00B03FDB" w:rsidRPr="00F36935" w:rsidRDefault="00B03FDB" w:rsidP="00D069D9">
                  <w:pPr>
                    <w:spacing w:after="120"/>
                    <w:contextualSpacing/>
                    <w:jc w:val="center"/>
                    <w:rPr>
                      <w:rFonts w:ascii="Arial" w:hAnsi="Arial" w:cs="Arial"/>
                      <w:sz w:val="20"/>
                      <w:szCs w:val="20"/>
                    </w:rPr>
                  </w:pPr>
                  <w:r w:rsidRPr="00F36935">
                    <w:rPr>
                      <w:rFonts w:ascii="Arial" w:hAnsi="Arial" w:cs="Arial"/>
                      <w:sz w:val="20"/>
                      <w:szCs w:val="20"/>
                    </w:rPr>
                    <w:t>2</w:t>
                  </w:r>
                </w:p>
              </w:tc>
              <w:tc>
                <w:tcPr>
                  <w:tcW w:w="1081" w:type="dxa"/>
                </w:tcPr>
                <w:p w:rsidR="00B03FDB" w:rsidRPr="00F36935" w:rsidRDefault="00B03FDB" w:rsidP="00D069D9">
                  <w:pPr>
                    <w:spacing w:after="120"/>
                    <w:contextualSpacing/>
                    <w:jc w:val="center"/>
                    <w:rPr>
                      <w:rFonts w:ascii="Arial" w:hAnsi="Arial" w:cs="Arial"/>
                      <w:sz w:val="20"/>
                      <w:szCs w:val="20"/>
                    </w:rPr>
                  </w:pPr>
                </w:p>
              </w:tc>
              <w:tc>
                <w:tcPr>
                  <w:tcW w:w="851" w:type="dxa"/>
                </w:tcPr>
                <w:p w:rsidR="00B03FDB" w:rsidRPr="00F36935" w:rsidRDefault="00B03FDB" w:rsidP="00D069D9">
                  <w:pPr>
                    <w:spacing w:after="120"/>
                    <w:contextualSpacing/>
                    <w:jc w:val="center"/>
                    <w:rPr>
                      <w:rFonts w:ascii="Arial" w:hAnsi="Arial" w:cs="Arial"/>
                      <w:sz w:val="20"/>
                      <w:szCs w:val="20"/>
                    </w:rPr>
                  </w:pPr>
                </w:p>
              </w:tc>
              <w:tc>
                <w:tcPr>
                  <w:tcW w:w="708" w:type="dxa"/>
                </w:tcPr>
                <w:p w:rsidR="00B03FDB" w:rsidRPr="00F36935" w:rsidRDefault="00B03FDB" w:rsidP="00D069D9">
                  <w:pPr>
                    <w:spacing w:after="120"/>
                    <w:contextualSpacing/>
                    <w:jc w:val="center"/>
                    <w:rPr>
                      <w:rFonts w:ascii="Arial" w:hAnsi="Arial" w:cs="Arial"/>
                      <w:sz w:val="20"/>
                      <w:szCs w:val="20"/>
                    </w:rPr>
                  </w:pPr>
                </w:p>
              </w:tc>
              <w:tc>
                <w:tcPr>
                  <w:tcW w:w="1109" w:type="dxa"/>
                </w:tcPr>
                <w:p w:rsidR="00B03FDB" w:rsidRPr="00F36935" w:rsidRDefault="00B03FDB" w:rsidP="00D069D9">
                  <w:pPr>
                    <w:spacing w:after="120"/>
                    <w:contextualSpacing/>
                    <w:jc w:val="center"/>
                    <w:rPr>
                      <w:rFonts w:ascii="Arial" w:hAnsi="Arial" w:cs="Arial"/>
                      <w:sz w:val="20"/>
                      <w:szCs w:val="20"/>
                    </w:rPr>
                  </w:pPr>
                  <w:r w:rsidRPr="00F36935">
                    <w:rPr>
                      <w:rFonts w:ascii="Arial" w:hAnsi="Arial" w:cs="Arial"/>
                      <w:sz w:val="20"/>
                      <w:szCs w:val="20"/>
                    </w:rPr>
                    <w:t>2</w:t>
                  </w:r>
                </w:p>
              </w:tc>
            </w:tr>
            <w:tr w:rsidR="00B03FDB" w:rsidRPr="00F36935" w:rsidTr="00B03FDB">
              <w:tc>
                <w:tcPr>
                  <w:tcW w:w="1206" w:type="dxa"/>
                </w:tcPr>
                <w:p w:rsidR="00B03FDB" w:rsidRPr="00F36935" w:rsidRDefault="00B03FDB" w:rsidP="00D069D9">
                  <w:pPr>
                    <w:spacing w:after="120"/>
                    <w:contextualSpacing/>
                    <w:rPr>
                      <w:rFonts w:ascii="Arial" w:hAnsi="Arial" w:cs="Arial"/>
                      <w:sz w:val="20"/>
                      <w:szCs w:val="20"/>
                    </w:rPr>
                  </w:pPr>
                  <w:r w:rsidRPr="00F36935">
                    <w:rPr>
                      <w:rFonts w:ascii="Arial" w:hAnsi="Arial" w:cs="Arial"/>
                      <w:sz w:val="20"/>
                      <w:szCs w:val="20"/>
                    </w:rPr>
                    <w:t>Sekolah Pendidikan Khas</w:t>
                  </w:r>
                </w:p>
              </w:tc>
              <w:tc>
                <w:tcPr>
                  <w:tcW w:w="1028" w:type="dxa"/>
                </w:tcPr>
                <w:p w:rsidR="00B03FDB" w:rsidRPr="00F36935" w:rsidRDefault="00B03FDB" w:rsidP="00D069D9">
                  <w:pPr>
                    <w:spacing w:after="120"/>
                    <w:contextualSpacing/>
                    <w:jc w:val="center"/>
                    <w:rPr>
                      <w:rFonts w:ascii="Arial" w:hAnsi="Arial" w:cs="Arial"/>
                      <w:sz w:val="20"/>
                      <w:szCs w:val="20"/>
                    </w:rPr>
                  </w:pPr>
                </w:p>
              </w:tc>
              <w:tc>
                <w:tcPr>
                  <w:tcW w:w="1081" w:type="dxa"/>
                </w:tcPr>
                <w:p w:rsidR="00B03FDB" w:rsidRPr="00F36935" w:rsidRDefault="00B03FDB" w:rsidP="00D069D9">
                  <w:pPr>
                    <w:spacing w:after="120"/>
                    <w:contextualSpacing/>
                    <w:jc w:val="center"/>
                    <w:rPr>
                      <w:rFonts w:ascii="Arial" w:hAnsi="Arial" w:cs="Arial"/>
                      <w:sz w:val="20"/>
                      <w:szCs w:val="20"/>
                    </w:rPr>
                  </w:pPr>
                  <w:r w:rsidRPr="00F36935">
                    <w:rPr>
                      <w:rFonts w:ascii="Arial" w:hAnsi="Arial" w:cs="Arial"/>
                      <w:sz w:val="20"/>
                      <w:szCs w:val="20"/>
                    </w:rPr>
                    <w:t>21</w:t>
                  </w:r>
                </w:p>
              </w:tc>
              <w:tc>
                <w:tcPr>
                  <w:tcW w:w="851" w:type="dxa"/>
                </w:tcPr>
                <w:p w:rsidR="00B03FDB" w:rsidRPr="00F36935" w:rsidRDefault="00B03FDB" w:rsidP="00D069D9">
                  <w:pPr>
                    <w:spacing w:after="120"/>
                    <w:contextualSpacing/>
                    <w:jc w:val="center"/>
                    <w:rPr>
                      <w:rFonts w:ascii="Arial" w:hAnsi="Arial" w:cs="Arial"/>
                      <w:sz w:val="20"/>
                      <w:szCs w:val="20"/>
                    </w:rPr>
                  </w:pPr>
                  <w:r w:rsidRPr="00F36935">
                    <w:rPr>
                      <w:rFonts w:ascii="Arial" w:hAnsi="Arial" w:cs="Arial"/>
                      <w:sz w:val="20"/>
                      <w:szCs w:val="20"/>
                    </w:rPr>
                    <w:t>82</w:t>
                  </w:r>
                </w:p>
              </w:tc>
              <w:tc>
                <w:tcPr>
                  <w:tcW w:w="708" w:type="dxa"/>
                </w:tcPr>
                <w:p w:rsidR="00B03FDB" w:rsidRPr="00F36935" w:rsidRDefault="00B03FDB" w:rsidP="00D069D9">
                  <w:pPr>
                    <w:spacing w:after="120"/>
                    <w:contextualSpacing/>
                    <w:jc w:val="center"/>
                    <w:rPr>
                      <w:rFonts w:ascii="Arial" w:hAnsi="Arial" w:cs="Arial"/>
                      <w:sz w:val="20"/>
                      <w:szCs w:val="20"/>
                    </w:rPr>
                  </w:pPr>
                </w:p>
              </w:tc>
              <w:tc>
                <w:tcPr>
                  <w:tcW w:w="1109" w:type="dxa"/>
                </w:tcPr>
                <w:p w:rsidR="00B03FDB" w:rsidRPr="00F36935" w:rsidRDefault="00B03FDB" w:rsidP="00D069D9">
                  <w:pPr>
                    <w:spacing w:after="120"/>
                    <w:contextualSpacing/>
                    <w:jc w:val="center"/>
                    <w:rPr>
                      <w:rFonts w:ascii="Arial" w:hAnsi="Arial" w:cs="Arial"/>
                      <w:sz w:val="20"/>
                      <w:szCs w:val="20"/>
                    </w:rPr>
                  </w:pPr>
                  <w:r w:rsidRPr="00F36935">
                    <w:rPr>
                      <w:rFonts w:ascii="Arial" w:hAnsi="Arial" w:cs="Arial"/>
                      <w:sz w:val="20"/>
                      <w:szCs w:val="20"/>
                    </w:rPr>
                    <w:t>103</w:t>
                  </w:r>
                </w:p>
              </w:tc>
            </w:tr>
            <w:tr w:rsidR="00B03FDB" w:rsidRPr="00F36935" w:rsidTr="00B03FDB">
              <w:tc>
                <w:tcPr>
                  <w:tcW w:w="1206" w:type="dxa"/>
                </w:tcPr>
                <w:p w:rsidR="00B03FDB" w:rsidRPr="00F36935" w:rsidRDefault="00B03FDB" w:rsidP="00D069D9">
                  <w:pPr>
                    <w:spacing w:after="120"/>
                    <w:contextualSpacing/>
                    <w:rPr>
                      <w:rFonts w:ascii="Arial" w:hAnsi="Arial" w:cs="Arial"/>
                      <w:sz w:val="20"/>
                      <w:szCs w:val="20"/>
                    </w:rPr>
                  </w:pPr>
                  <w:r w:rsidRPr="00F36935">
                    <w:rPr>
                      <w:rFonts w:ascii="Arial" w:hAnsi="Arial" w:cs="Arial"/>
                      <w:sz w:val="20"/>
                      <w:szCs w:val="20"/>
                    </w:rPr>
                    <w:t>PPKI Putrajaya</w:t>
                  </w:r>
                </w:p>
              </w:tc>
              <w:tc>
                <w:tcPr>
                  <w:tcW w:w="1028" w:type="dxa"/>
                </w:tcPr>
                <w:p w:rsidR="00B03FDB" w:rsidRPr="00F36935" w:rsidRDefault="00B03FDB" w:rsidP="00D069D9">
                  <w:pPr>
                    <w:spacing w:after="120"/>
                    <w:contextualSpacing/>
                    <w:jc w:val="center"/>
                    <w:rPr>
                      <w:rFonts w:ascii="Arial" w:hAnsi="Arial" w:cs="Arial"/>
                      <w:sz w:val="20"/>
                      <w:szCs w:val="20"/>
                    </w:rPr>
                  </w:pPr>
                </w:p>
              </w:tc>
              <w:tc>
                <w:tcPr>
                  <w:tcW w:w="1081" w:type="dxa"/>
                </w:tcPr>
                <w:p w:rsidR="00B03FDB" w:rsidRPr="00F36935" w:rsidRDefault="00B03FDB" w:rsidP="00D069D9">
                  <w:pPr>
                    <w:spacing w:after="120"/>
                    <w:contextualSpacing/>
                    <w:jc w:val="center"/>
                    <w:rPr>
                      <w:rFonts w:ascii="Arial" w:hAnsi="Arial" w:cs="Arial"/>
                      <w:sz w:val="20"/>
                      <w:szCs w:val="20"/>
                    </w:rPr>
                  </w:pPr>
                  <w:r w:rsidRPr="00F36935">
                    <w:rPr>
                      <w:rFonts w:ascii="Arial" w:hAnsi="Arial" w:cs="Arial"/>
                      <w:sz w:val="20"/>
                      <w:szCs w:val="20"/>
                    </w:rPr>
                    <w:t>8</w:t>
                  </w:r>
                </w:p>
              </w:tc>
              <w:tc>
                <w:tcPr>
                  <w:tcW w:w="851" w:type="dxa"/>
                </w:tcPr>
                <w:p w:rsidR="00B03FDB" w:rsidRPr="00F36935" w:rsidRDefault="00B03FDB" w:rsidP="00D069D9">
                  <w:pPr>
                    <w:spacing w:after="120"/>
                    <w:contextualSpacing/>
                    <w:jc w:val="center"/>
                    <w:rPr>
                      <w:rFonts w:ascii="Arial" w:hAnsi="Arial" w:cs="Arial"/>
                      <w:sz w:val="20"/>
                      <w:szCs w:val="20"/>
                    </w:rPr>
                  </w:pPr>
                  <w:r w:rsidRPr="00F36935">
                    <w:rPr>
                      <w:rFonts w:ascii="Arial" w:hAnsi="Arial" w:cs="Arial"/>
                      <w:sz w:val="20"/>
                      <w:szCs w:val="20"/>
                    </w:rPr>
                    <w:t>31</w:t>
                  </w:r>
                </w:p>
              </w:tc>
              <w:tc>
                <w:tcPr>
                  <w:tcW w:w="708" w:type="dxa"/>
                </w:tcPr>
                <w:p w:rsidR="00B03FDB" w:rsidRPr="00F36935" w:rsidRDefault="00B03FDB" w:rsidP="00D069D9">
                  <w:pPr>
                    <w:spacing w:after="120"/>
                    <w:contextualSpacing/>
                    <w:jc w:val="center"/>
                    <w:rPr>
                      <w:rFonts w:ascii="Arial" w:hAnsi="Arial" w:cs="Arial"/>
                      <w:sz w:val="20"/>
                      <w:szCs w:val="20"/>
                    </w:rPr>
                  </w:pPr>
                </w:p>
              </w:tc>
              <w:tc>
                <w:tcPr>
                  <w:tcW w:w="1109" w:type="dxa"/>
                </w:tcPr>
                <w:p w:rsidR="00B03FDB" w:rsidRPr="00F36935" w:rsidRDefault="00B03FDB" w:rsidP="00D069D9">
                  <w:pPr>
                    <w:spacing w:after="120"/>
                    <w:contextualSpacing/>
                    <w:jc w:val="center"/>
                    <w:rPr>
                      <w:rFonts w:ascii="Arial" w:hAnsi="Arial" w:cs="Arial"/>
                      <w:sz w:val="20"/>
                      <w:szCs w:val="20"/>
                    </w:rPr>
                  </w:pPr>
                  <w:r w:rsidRPr="00F36935">
                    <w:rPr>
                      <w:rFonts w:ascii="Arial" w:hAnsi="Arial" w:cs="Arial"/>
                      <w:sz w:val="20"/>
                      <w:szCs w:val="20"/>
                    </w:rPr>
                    <w:t>39</w:t>
                  </w:r>
                </w:p>
              </w:tc>
            </w:tr>
            <w:tr w:rsidR="00B03FDB" w:rsidRPr="00F36935" w:rsidTr="00B03FDB">
              <w:tc>
                <w:tcPr>
                  <w:tcW w:w="1206" w:type="dxa"/>
                </w:tcPr>
                <w:p w:rsidR="00B03FDB" w:rsidRPr="00F36935" w:rsidRDefault="00B03FDB" w:rsidP="00D069D9">
                  <w:pPr>
                    <w:spacing w:after="120"/>
                    <w:contextualSpacing/>
                    <w:rPr>
                      <w:rFonts w:ascii="Arial" w:hAnsi="Arial" w:cs="Arial"/>
                      <w:sz w:val="20"/>
                      <w:szCs w:val="20"/>
                    </w:rPr>
                  </w:pPr>
                  <w:r w:rsidRPr="00F36935">
                    <w:rPr>
                      <w:rFonts w:ascii="Arial" w:hAnsi="Arial" w:cs="Arial"/>
                      <w:sz w:val="20"/>
                      <w:szCs w:val="20"/>
                    </w:rPr>
                    <w:t>PPKI Kuala Lumpur</w:t>
                  </w:r>
                </w:p>
              </w:tc>
              <w:tc>
                <w:tcPr>
                  <w:tcW w:w="1028" w:type="dxa"/>
                </w:tcPr>
                <w:p w:rsidR="00B03FDB" w:rsidRPr="00F36935" w:rsidRDefault="00B03FDB" w:rsidP="00D069D9">
                  <w:pPr>
                    <w:spacing w:after="120"/>
                    <w:contextualSpacing/>
                    <w:jc w:val="center"/>
                    <w:rPr>
                      <w:rFonts w:ascii="Arial" w:hAnsi="Arial" w:cs="Arial"/>
                      <w:sz w:val="20"/>
                      <w:szCs w:val="20"/>
                    </w:rPr>
                  </w:pPr>
                </w:p>
              </w:tc>
              <w:tc>
                <w:tcPr>
                  <w:tcW w:w="1081" w:type="dxa"/>
                </w:tcPr>
                <w:p w:rsidR="00B03FDB" w:rsidRPr="00F36935" w:rsidRDefault="00B03FDB" w:rsidP="00D069D9">
                  <w:pPr>
                    <w:spacing w:after="120"/>
                    <w:contextualSpacing/>
                    <w:jc w:val="center"/>
                    <w:rPr>
                      <w:rFonts w:ascii="Arial" w:hAnsi="Arial" w:cs="Arial"/>
                      <w:sz w:val="20"/>
                      <w:szCs w:val="20"/>
                    </w:rPr>
                  </w:pPr>
                  <w:r w:rsidRPr="00F36935">
                    <w:rPr>
                      <w:rFonts w:ascii="Arial" w:hAnsi="Arial" w:cs="Arial"/>
                      <w:sz w:val="20"/>
                      <w:szCs w:val="20"/>
                    </w:rPr>
                    <w:t>6</w:t>
                  </w:r>
                </w:p>
              </w:tc>
              <w:tc>
                <w:tcPr>
                  <w:tcW w:w="851" w:type="dxa"/>
                </w:tcPr>
                <w:p w:rsidR="00B03FDB" w:rsidRPr="00F36935" w:rsidRDefault="00B03FDB" w:rsidP="00D069D9">
                  <w:pPr>
                    <w:spacing w:after="120"/>
                    <w:contextualSpacing/>
                    <w:jc w:val="center"/>
                    <w:rPr>
                      <w:rFonts w:ascii="Arial" w:hAnsi="Arial" w:cs="Arial"/>
                      <w:sz w:val="20"/>
                      <w:szCs w:val="20"/>
                    </w:rPr>
                  </w:pPr>
                  <w:r w:rsidRPr="00F36935">
                    <w:rPr>
                      <w:rFonts w:ascii="Arial" w:hAnsi="Arial" w:cs="Arial"/>
                      <w:sz w:val="20"/>
                      <w:szCs w:val="20"/>
                    </w:rPr>
                    <w:t>29</w:t>
                  </w:r>
                </w:p>
              </w:tc>
              <w:tc>
                <w:tcPr>
                  <w:tcW w:w="708" w:type="dxa"/>
                </w:tcPr>
                <w:p w:rsidR="00B03FDB" w:rsidRPr="00F36935" w:rsidRDefault="00B03FDB" w:rsidP="00D069D9">
                  <w:pPr>
                    <w:spacing w:after="120"/>
                    <w:contextualSpacing/>
                    <w:jc w:val="center"/>
                    <w:rPr>
                      <w:rFonts w:ascii="Arial" w:hAnsi="Arial" w:cs="Arial"/>
                      <w:sz w:val="20"/>
                      <w:szCs w:val="20"/>
                    </w:rPr>
                  </w:pPr>
                </w:p>
              </w:tc>
              <w:tc>
                <w:tcPr>
                  <w:tcW w:w="1109" w:type="dxa"/>
                </w:tcPr>
                <w:p w:rsidR="00B03FDB" w:rsidRPr="00F36935" w:rsidRDefault="00B03FDB" w:rsidP="00D069D9">
                  <w:pPr>
                    <w:spacing w:after="120"/>
                    <w:contextualSpacing/>
                    <w:jc w:val="center"/>
                    <w:rPr>
                      <w:rFonts w:ascii="Arial" w:hAnsi="Arial" w:cs="Arial"/>
                      <w:sz w:val="20"/>
                      <w:szCs w:val="20"/>
                    </w:rPr>
                  </w:pPr>
                  <w:r w:rsidRPr="00F36935">
                    <w:rPr>
                      <w:rFonts w:ascii="Arial" w:hAnsi="Arial" w:cs="Arial"/>
                      <w:sz w:val="20"/>
                      <w:szCs w:val="20"/>
                    </w:rPr>
                    <w:t>35</w:t>
                  </w:r>
                </w:p>
              </w:tc>
            </w:tr>
            <w:tr w:rsidR="00B03FDB" w:rsidRPr="00F36935" w:rsidTr="00B03FDB">
              <w:tc>
                <w:tcPr>
                  <w:tcW w:w="1206" w:type="dxa"/>
                </w:tcPr>
                <w:p w:rsidR="00B03FDB" w:rsidRPr="00F36935" w:rsidRDefault="00B03FDB" w:rsidP="00D069D9">
                  <w:pPr>
                    <w:spacing w:after="120"/>
                    <w:contextualSpacing/>
                    <w:rPr>
                      <w:rFonts w:ascii="Arial" w:hAnsi="Arial" w:cs="Arial"/>
                      <w:sz w:val="20"/>
                      <w:szCs w:val="20"/>
                    </w:rPr>
                  </w:pPr>
                  <w:r w:rsidRPr="00F36935">
                    <w:rPr>
                      <w:rFonts w:ascii="Arial" w:hAnsi="Arial" w:cs="Arial"/>
                      <w:sz w:val="20"/>
                      <w:szCs w:val="20"/>
                    </w:rPr>
                    <w:t>PPKI Negeri Selangor</w:t>
                  </w:r>
                </w:p>
              </w:tc>
              <w:tc>
                <w:tcPr>
                  <w:tcW w:w="1028" w:type="dxa"/>
                </w:tcPr>
                <w:p w:rsidR="00B03FDB" w:rsidRPr="00F36935" w:rsidRDefault="00B03FDB" w:rsidP="00D069D9">
                  <w:pPr>
                    <w:spacing w:after="120"/>
                    <w:contextualSpacing/>
                    <w:jc w:val="center"/>
                    <w:rPr>
                      <w:rFonts w:ascii="Arial" w:hAnsi="Arial" w:cs="Arial"/>
                      <w:sz w:val="20"/>
                      <w:szCs w:val="20"/>
                    </w:rPr>
                  </w:pPr>
                </w:p>
              </w:tc>
              <w:tc>
                <w:tcPr>
                  <w:tcW w:w="1081" w:type="dxa"/>
                </w:tcPr>
                <w:p w:rsidR="00B03FDB" w:rsidRPr="00F36935" w:rsidRDefault="00B03FDB" w:rsidP="00D069D9">
                  <w:pPr>
                    <w:spacing w:after="120"/>
                    <w:contextualSpacing/>
                    <w:jc w:val="center"/>
                    <w:rPr>
                      <w:rFonts w:ascii="Arial" w:hAnsi="Arial" w:cs="Arial"/>
                      <w:sz w:val="20"/>
                      <w:szCs w:val="20"/>
                    </w:rPr>
                  </w:pPr>
                  <w:r w:rsidRPr="00F36935">
                    <w:rPr>
                      <w:rFonts w:ascii="Arial" w:hAnsi="Arial" w:cs="Arial"/>
                      <w:sz w:val="20"/>
                      <w:szCs w:val="20"/>
                    </w:rPr>
                    <w:t>2</w:t>
                  </w:r>
                </w:p>
              </w:tc>
              <w:tc>
                <w:tcPr>
                  <w:tcW w:w="851" w:type="dxa"/>
                </w:tcPr>
                <w:p w:rsidR="00B03FDB" w:rsidRPr="00F36935" w:rsidRDefault="00B03FDB" w:rsidP="00D069D9">
                  <w:pPr>
                    <w:spacing w:after="120"/>
                    <w:contextualSpacing/>
                    <w:jc w:val="center"/>
                    <w:rPr>
                      <w:rFonts w:ascii="Arial" w:hAnsi="Arial" w:cs="Arial"/>
                      <w:sz w:val="20"/>
                      <w:szCs w:val="20"/>
                    </w:rPr>
                  </w:pPr>
                  <w:r w:rsidRPr="00F36935">
                    <w:rPr>
                      <w:rFonts w:ascii="Arial" w:hAnsi="Arial" w:cs="Arial"/>
                      <w:sz w:val="20"/>
                      <w:szCs w:val="20"/>
                    </w:rPr>
                    <w:t>12</w:t>
                  </w:r>
                </w:p>
              </w:tc>
              <w:tc>
                <w:tcPr>
                  <w:tcW w:w="708" w:type="dxa"/>
                </w:tcPr>
                <w:p w:rsidR="00B03FDB" w:rsidRPr="00F36935" w:rsidRDefault="00B03FDB" w:rsidP="00D069D9">
                  <w:pPr>
                    <w:spacing w:after="120"/>
                    <w:contextualSpacing/>
                    <w:jc w:val="center"/>
                    <w:rPr>
                      <w:rFonts w:ascii="Arial" w:hAnsi="Arial" w:cs="Arial"/>
                      <w:sz w:val="20"/>
                      <w:szCs w:val="20"/>
                    </w:rPr>
                  </w:pPr>
                </w:p>
              </w:tc>
              <w:tc>
                <w:tcPr>
                  <w:tcW w:w="1109" w:type="dxa"/>
                </w:tcPr>
                <w:p w:rsidR="00B03FDB" w:rsidRPr="00F36935" w:rsidRDefault="00B03FDB" w:rsidP="00D069D9">
                  <w:pPr>
                    <w:spacing w:after="120"/>
                    <w:contextualSpacing/>
                    <w:jc w:val="center"/>
                    <w:rPr>
                      <w:rFonts w:ascii="Arial" w:hAnsi="Arial" w:cs="Arial"/>
                      <w:sz w:val="20"/>
                      <w:szCs w:val="20"/>
                    </w:rPr>
                  </w:pPr>
                  <w:r w:rsidRPr="00F36935">
                    <w:rPr>
                      <w:rFonts w:ascii="Arial" w:hAnsi="Arial" w:cs="Arial"/>
                      <w:sz w:val="20"/>
                      <w:szCs w:val="20"/>
                    </w:rPr>
                    <w:t>14</w:t>
                  </w:r>
                </w:p>
              </w:tc>
            </w:tr>
            <w:tr w:rsidR="00B03FDB" w:rsidRPr="00F36935" w:rsidTr="00B03FDB">
              <w:tc>
                <w:tcPr>
                  <w:tcW w:w="1206" w:type="dxa"/>
                </w:tcPr>
                <w:p w:rsidR="00B03FDB" w:rsidRPr="00F36935" w:rsidRDefault="00B03FDB" w:rsidP="00D069D9">
                  <w:pPr>
                    <w:spacing w:after="120"/>
                    <w:contextualSpacing/>
                    <w:rPr>
                      <w:rFonts w:ascii="Arial" w:hAnsi="Arial" w:cs="Arial"/>
                      <w:sz w:val="20"/>
                      <w:szCs w:val="20"/>
                    </w:rPr>
                  </w:pPr>
                  <w:r w:rsidRPr="00F36935">
                    <w:rPr>
                      <w:rFonts w:ascii="Arial" w:hAnsi="Arial" w:cs="Arial"/>
                      <w:sz w:val="20"/>
                      <w:szCs w:val="20"/>
                    </w:rPr>
                    <w:t>Arus Perdana Putrajaya</w:t>
                  </w:r>
                </w:p>
              </w:tc>
              <w:tc>
                <w:tcPr>
                  <w:tcW w:w="1028" w:type="dxa"/>
                </w:tcPr>
                <w:p w:rsidR="00B03FDB" w:rsidRPr="00F36935" w:rsidRDefault="00B03FDB" w:rsidP="00D069D9">
                  <w:pPr>
                    <w:spacing w:after="120"/>
                    <w:contextualSpacing/>
                    <w:jc w:val="center"/>
                    <w:rPr>
                      <w:rFonts w:ascii="Arial" w:hAnsi="Arial" w:cs="Arial"/>
                      <w:sz w:val="20"/>
                      <w:szCs w:val="20"/>
                    </w:rPr>
                  </w:pPr>
                </w:p>
              </w:tc>
              <w:tc>
                <w:tcPr>
                  <w:tcW w:w="1081" w:type="dxa"/>
                </w:tcPr>
                <w:p w:rsidR="00B03FDB" w:rsidRPr="00F36935" w:rsidRDefault="00B03FDB" w:rsidP="00D069D9">
                  <w:pPr>
                    <w:spacing w:after="120"/>
                    <w:contextualSpacing/>
                    <w:jc w:val="center"/>
                    <w:rPr>
                      <w:rFonts w:ascii="Arial" w:hAnsi="Arial" w:cs="Arial"/>
                      <w:sz w:val="20"/>
                      <w:szCs w:val="20"/>
                    </w:rPr>
                  </w:pPr>
                  <w:r w:rsidRPr="00F36935">
                    <w:rPr>
                      <w:rFonts w:ascii="Arial" w:hAnsi="Arial" w:cs="Arial"/>
                      <w:sz w:val="20"/>
                      <w:szCs w:val="20"/>
                    </w:rPr>
                    <w:t>4</w:t>
                  </w:r>
                </w:p>
              </w:tc>
              <w:tc>
                <w:tcPr>
                  <w:tcW w:w="851" w:type="dxa"/>
                </w:tcPr>
                <w:p w:rsidR="00B03FDB" w:rsidRPr="00F36935" w:rsidRDefault="00B03FDB" w:rsidP="00D069D9">
                  <w:pPr>
                    <w:spacing w:after="120"/>
                    <w:contextualSpacing/>
                    <w:jc w:val="center"/>
                    <w:rPr>
                      <w:rFonts w:ascii="Arial" w:hAnsi="Arial" w:cs="Arial"/>
                      <w:sz w:val="20"/>
                      <w:szCs w:val="20"/>
                    </w:rPr>
                  </w:pPr>
                </w:p>
              </w:tc>
              <w:tc>
                <w:tcPr>
                  <w:tcW w:w="708" w:type="dxa"/>
                </w:tcPr>
                <w:p w:rsidR="00B03FDB" w:rsidRPr="00F36935" w:rsidRDefault="00B03FDB" w:rsidP="00D069D9">
                  <w:pPr>
                    <w:spacing w:after="120"/>
                    <w:contextualSpacing/>
                    <w:jc w:val="center"/>
                    <w:rPr>
                      <w:rFonts w:ascii="Arial" w:hAnsi="Arial" w:cs="Arial"/>
                      <w:sz w:val="20"/>
                      <w:szCs w:val="20"/>
                    </w:rPr>
                  </w:pPr>
                  <w:r w:rsidRPr="00F36935">
                    <w:rPr>
                      <w:rFonts w:ascii="Arial" w:hAnsi="Arial" w:cs="Arial"/>
                      <w:sz w:val="20"/>
                      <w:szCs w:val="20"/>
                    </w:rPr>
                    <w:t>14</w:t>
                  </w:r>
                </w:p>
              </w:tc>
              <w:tc>
                <w:tcPr>
                  <w:tcW w:w="1109" w:type="dxa"/>
                </w:tcPr>
                <w:p w:rsidR="00B03FDB" w:rsidRPr="00F36935" w:rsidRDefault="00B03FDB" w:rsidP="00D069D9">
                  <w:pPr>
                    <w:spacing w:after="120"/>
                    <w:contextualSpacing/>
                    <w:jc w:val="center"/>
                    <w:rPr>
                      <w:rFonts w:ascii="Arial" w:hAnsi="Arial" w:cs="Arial"/>
                      <w:sz w:val="20"/>
                      <w:szCs w:val="20"/>
                    </w:rPr>
                  </w:pPr>
                  <w:r w:rsidRPr="00F36935">
                    <w:rPr>
                      <w:rFonts w:ascii="Arial" w:hAnsi="Arial" w:cs="Arial"/>
                      <w:sz w:val="20"/>
                      <w:szCs w:val="20"/>
                    </w:rPr>
                    <w:t>18</w:t>
                  </w:r>
                </w:p>
              </w:tc>
            </w:tr>
            <w:tr w:rsidR="00B03FDB" w:rsidRPr="00F36935" w:rsidTr="00B03FDB">
              <w:tc>
                <w:tcPr>
                  <w:tcW w:w="1206" w:type="dxa"/>
                </w:tcPr>
                <w:p w:rsidR="00B03FDB" w:rsidRPr="00F36935" w:rsidRDefault="00B03FDB" w:rsidP="00D069D9">
                  <w:pPr>
                    <w:spacing w:after="120"/>
                    <w:contextualSpacing/>
                    <w:rPr>
                      <w:rFonts w:ascii="Arial" w:hAnsi="Arial" w:cs="Arial"/>
                      <w:sz w:val="20"/>
                      <w:szCs w:val="20"/>
                    </w:rPr>
                  </w:pPr>
                  <w:r w:rsidRPr="00F36935">
                    <w:rPr>
                      <w:rFonts w:ascii="Arial" w:hAnsi="Arial" w:cs="Arial"/>
                      <w:sz w:val="20"/>
                      <w:szCs w:val="20"/>
                    </w:rPr>
                    <w:t xml:space="preserve">Arus </w:t>
                  </w:r>
                  <w:r w:rsidRPr="00F36935">
                    <w:rPr>
                      <w:rFonts w:ascii="Arial" w:hAnsi="Arial" w:cs="Arial"/>
                      <w:sz w:val="20"/>
                      <w:szCs w:val="20"/>
                    </w:rPr>
                    <w:lastRenderedPageBreak/>
                    <w:t>Perdana Kuala Lumpur</w:t>
                  </w:r>
                </w:p>
              </w:tc>
              <w:tc>
                <w:tcPr>
                  <w:tcW w:w="1028" w:type="dxa"/>
                </w:tcPr>
                <w:p w:rsidR="00B03FDB" w:rsidRPr="00F36935" w:rsidRDefault="00B03FDB" w:rsidP="00D069D9">
                  <w:pPr>
                    <w:spacing w:after="120"/>
                    <w:contextualSpacing/>
                    <w:jc w:val="center"/>
                    <w:rPr>
                      <w:rFonts w:ascii="Arial" w:hAnsi="Arial" w:cs="Arial"/>
                      <w:sz w:val="20"/>
                      <w:szCs w:val="20"/>
                    </w:rPr>
                  </w:pPr>
                </w:p>
              </w:tc>
              <w:tc>
                <w:tcPr>
                  <w:tcW w:w="1081" w:type="dxa"/>
                </w:tcPr>
                <w:p w:rsidR="00B03FDB" w:rsidRPr="00F36935" w:rsidRDefault="00B03FDB" w:rsidP="00D069D9">
                  <w:pPr>
                    <w:spacing w:after="120"/>
                    <w:contextualSpacing/>
                    <w:jc w:val="center"/>
                    <w:rPr>
                      <w:rFonts w:ascii="Arial" w:hAnsi="Arial" w:cs="Arial"/>
                      <w:sz w:val="20"/>
                      <w:szCs w:val="20"/>
                    </w:rPr>
                  </w:pPr>
                  <w:r w:rsidRPr="00F36935">
                    <w:rPr>
                      <w:rFonts w:ascii="Arial" w:hAnsi="Arial" w:cs="Arial"/>
                      <w:sz w:val="20"/>
                      <w:szCs w:val="20"/>
                    </w:rPr>
                    <w:t>2</w:t>
                  </w:r>
                </w:p>
              </w:tc>
              <w:tc>
                <w:tcPr>
                  <w:tcW w:w="851" w:type="dxa"/>
                </w:tcPr>
                <w:p w:rsidR="00B03FDB" w:rsidRPr="00F36935" w:rsidRDefault="00B03FDB" w:rsidP="00D069D9">
                  <w:pPr>
                    <w:spacing w:after="120"/>
                    <w:contextualSpacing/>
                    <w:jc w:val="center"/>
                    <w:rPr>
                      <w:rFonts w:ascii="Arial" w:hAnsi="Arial" w:cs="Arial"/>
                      <w:sz w:val="20"/>
                      <w:szCs w:val="20"/>
                    </w:rPr>
                  </w:pPr>
                </w:p>
              </w:tc>
              <w:tc>
                <w:tcPr>
                  <w:tcW w:w="708" w:type="dxa"/>
                </w:tcPr>
                <w:p w:rsidR="00B03FDB" w:rsidRPr="00F36935" w:rsidRDefault="00B03FDB" w:rsidP="00D069D9">
                  <w:pPr>
                    <w:spacing w:after="120"/>
                    <w:contextualSpacing/>
                    <w:jc w:val="center"/>
                    <w:rPr>
                      <w:rFonts w:ascii="Arial" w:hAnsi="Arial" w:cs="Arial"/>
                      <w:sz w:val="20"/>
                      <w:szCs w:val="20"/>
                    </w:rPr>
                  </w:pPr>
                  <w:r w:rsidRPr="00F36935">
                    <w:rPr>
                      <w:rFonts w:ascii="Arial" w:hAnsi="Arial" w:cs="Arial"/>
                      <w:sz w:val="20"/>
                      <w:szCs w:val="20"/>
                    </w:rPr>
                    <w:t>15</w:t>
                  </w:r>
                </w:p>
              </w:tc>
              <w:tc>
                <w:tcPr>
                  <w:tcW w:w="1109" w:type="dxa"/>
                </w:tcPr>
                <w:p w:rsidR="00B03FDB" w:rsidRPr="00F36935" w:rsidRDefault="00B03FDB" w:rsidP="00D069D9">
                  <w:pPr>
                    <w:spacing w:after="120"/>
                    <w:contextualSpacing/>
                    <w:jc w:val="center"/>
                    <w:rPr>
                      <w:rFonts w:ascii="Arial" w:hAnsi="Arial" w:cs="Arial"/>
                      <w:sz w:val="20"/>
                      <w:szCs w:val="20"/>
                    </w:rPr>
                  </w:pPr>
                  <w:r w:rsidRPr="00F36935">
                    <w:rPr>
                      <w:rFonts w:ascii="Arial" w:hAnsi="Arial" w:cs="Arial"/>
                      <w:sz w:val="20"/>
                      <w:szCs w:val="20"/>
                    </w:rPr>
                    <w:t>17</w:t>
                  </w:r>
                </w:p>
              </w:tc>
            </w:tr>
            <w:tr w:rsidR="00B03FDB" w:rsidRPr="00F36935" w:rsidTr="00B03FDB">
              <w:tc>
                <w:tcPr>
                  <w:tcW w:w="1206" w:type="dxa"/>
                </w:tcPr>
                <w:p w:rsidR="00B03FDB" w:rsidRPr="00F36935" w:rsidRDefault="00B03FDB" w:rsidP="00D069D9">
                  <w:pPr>
                    <w:spacing w:after="120"/>
                    <w:contextualSpacing/>
                    <w:rPr>
                      <w:rFonts w:ascii="Arial" w:hAnsi="Arial" w:cs="Arial"/>
                      <w:sz w:val="20"/>
                      <w:szCs w:val="20"/>
                    </w:rPr>
                  </w:pPr>
                  <w:r w:rsidRPr="00F36935">
                    <w:rPr>
                      <w:rFonts w:ascii="Arial" w:hAnsi="Arial" w:cs="Arial"/>
                      <w:sz w:val="20"/>
                      <w:szCs w:val="20"/>
                    </w:rPr>
                    <w:lastRenderedPageBreak/>
                    <w:t>Arus Perdana Negeri Selangor</w:t>
                  </w:r>
                </w:p>
              </w:tc>
              <w:tc>
                <w:tcPr>
                  <w:tcW w:w="1028" w:type="dxa"/>
                </w:tcPr>
                <w:p w:rsidR="00B03FDB" w:rsidRPr="00F36935" w:rsidRDefault="00B03FDB" w:rsidP="00D069D9">
                  <w:pPr>
                    <w:spacing w:after="120"/>
                    <w:contextualSpacing/>
                    <w:jc w:val="center"/>
                    <w:rPr>
                      <w:rFonts w:ascii="Arial" w:hAnsi="Arial" w:cs="Arial"/>
                      <w:sz w:val="20"/>
                      <w:szCs w:val="20"/>
                    </w:rPr>
                  </w:pPr>
                </w:p>
              </w:tc>
              <w:tc>
                <w:tcPr>
                  <w:tcW w:w="1081" w:type="dxa"/>
                </w:tcPr>
                <w:p w:rsidR="00B03FDB" w:rsidRPr="00F36935" w:rsidRDefault="00B03FDB" w:rsidP="00D069D9">
                  <w:pPr>
                    <w:spacing w:after="120"/>
                    <w:contextualSpacing/>
                    <w:jc w:val="center"/>
                    <w:rPr>
                      <w:rFonts w:ascii="Arial" w:hAnsi="Arial" w:cs="Arial"/>
                      <w:sz w:val="20"/>
                      <w:szCs w:val="20"/>
                    </w:rPr>
                  </w:pPr>
                  <w:r w:rsidRPr="00F36935">
                    <w:rPr>
                      <w:rFonts w:ascii="Arial" w:hAnsi="Arial" w:cs="Arial"/>
                      <w:sz w:val="20"/>
                      <w:szCs w:val="20"/>
                    </w:rPr>
                    <w:t>2</w:t>
                  </w:r>
                </w:p>
              </w:tc>
              <w:tc>
                <w:tcPr>
                  <w:tcW w:w="851" w:type="dxa"/>
                </w:tcPr>
                <w:p w:rsidR="00B03FDB" w:rsidRPr="00F36935" w:rsidRDefault="00B03FDB" w:rsidP="00D069D9">
                  <w:pPr>
                    <w:spacing w:after="120"/>
                    <w:contextualSpacing/>
                    <w:jc w:val="center"/>
                    <w:rPr>
                      <w:rFonts w:ascii="Arial" w:hAnsi="Arial" w:cs="Arial"/>
                      <w:sz w:val="20"/>
                      <w:szCs w:val="20"/>
                    </w:rPr>
                  </w:pPr>
                </w:p>
              </w:tc>
              <w:tc>
                <w:tcPr>
                  <w:tcW w:w="708" w:type="dxa"/>
                </w:tcPr>
                <w:p w:rsidR="00B03FDB" w:rsidRPr="00F36935" w:rsidRDefault="00B03FDB" w:rsidP="00D069D9">
                  <w:pPr>
                    <w:spacing w:after="120"/>
                    <w:contextualSpacing/>
                    <w:jc w:val="center"/>
                    <w:rPr>
                      <w:rFonts w:ascii="Arial" w:hAnsi="Arial" w:cs="Arial"/>
                      <w:sz w:val="20"/>
                      <w:szCs w:val="20"/>
                    </w:rPr>
                  </w:pPr>
                  <w:r w:rsidRPr="00F36935">
                    <w:rPr>
                      <w:rFonts w:ascii="Arial" w:hAnsi="Arial" w:cs="Arial"/>
                      <w:sz w:val="20"/>
                      <w:szCs w:val="20"/>
                    </w:rPr>
                    <w:t>14</w:t>
                  </w:r>
                </w:p>
              </w:tc>
              <w:tc>
                <w:tcPr>
                  <w:tcW w:w="1109" w:type="dxa"/>
                </w:tcPr>
                <w:p w:rsidR="00B03FDB" w:rsidRPr="00F36935" w:rsidRDefault="00B03FDB" w:rsidP="00D069D9">
                  <w:pPr>
                    <w:spacing w:after="120"/>
                    <w:contextualSpacing/>
                    <w:jc w:val="center"/>
                    <w:rPr>
                      <w:rFonts w:ascii="Arial" w:hAnsi="Arial" w:cs="Arial"/>
                      <w:sz w:val="20"/>
                      <w:szCs w:val="20"/>
                    </w:rPr>
                  </w:pPr>
                  <w:r w:rsidRPr="00F36935">
                    <w:rPr>
                      <w:rFonts w:ascii="Arial" w:hAnsi="Arial" w:cs="Arial"/>
                      <w:sz w:val="20"/>
                      <w:szCs w:val="20"/>
                    </w:rPr>
                    <w:t>16</w:t>
                  </w:r>
                </w:p>
              </w:tc>
            </w:tr>
            <w:tr w:rsidR="00B03FDB" w:rsidRPr="00F36935" w:rsidTr="00B03FDB">
              <w:tc>
                <w:tcPr>
                  <w:tcW w:w="1206" w:type="dxa"/>
                </w:tcPr>
                <w:p w:rsidR="00B03FDB" w:rsidRPr="00F36935" w:rsidRDefault="00B03FDB" w:rsidP="00D069D9">
                  <w:pPr>
                    <w:spacing w:after="120"/>
                    <w:contextualSpacing/>
                    <w:jc w:val="center"/>
                    <w:rPr>
                      <w:rFonts w:ascii="Arial" w:hAnsi="Arial" w:cs="Arial"/>
                      <w:b/>
                      <w:sz w:val="20"/>
                      <w:szCs w:val="20"/>
                    </w:rPr>
                  </w:pPr>
                  <w:r w:rsidRPr="00F36935">
                    <w:rPr>
                      <w:rFonts w:ascii="Arial" w:hAnsi="Arial" w:cs="Arial"/>
                      <w:b/>
                      <w:sz w:val="20"/>
                      <w:szCs w:val="20"/>
                    </w:rPr>
                    <w:t>Jumlah</w:t>
                  </w:r>
                </w:p>
              </w:tc>
              <w:tc>
                <w:tcPr>
                  <w:tcW w:w="1028" w:type="dxa"/>
                </w:tcPr>
                <w:p w:rsidR="00B03FDB" w:rsidRPr="00F36935" w:rsidRDefault="00B03FDB" w:rsidP="00D069D9">
                  <w:pPr>
                    <w:spacing w:after="120"/>
                    <w:contextualSpacing/>
                    <w:jc w:val="center"/>
                    <w:rPr>
                      <w:rFonts w:ascii="Arial" w:hAnsi="Arial" w:cs="Arial"/>
                      <w:b/>
                      <w:sz w:val="20"/>
                      <w:szCs w:val="20"/>
                    </w:rPr>
                  </w:pPr>
                  <w:r w:rsidRPr="00F36935">
                    <w:rPr>
                      <w:rFonts w:ascii="Arial" w:hAnsi="Arial" w:cs="Arial"/>
                      <w:b/>
                      <w:sz w:val="20"/>
                      <w:szCs w:val="20"/>
                    </w:rPr>
                    <w:t>47</w:t>
                  </w:r>
                </w:p>
              </w:tc>
              <w:tc>
                <w:tcPr>
                  <w:tcW w:w="1081" w:type="dxa"/>
                </w:tcPr>
                <w:p w:rsidR="00B03FDB" w:rsidRPr="00F36935" w:rsidRDefault="00B03FDB" w:rsidP="00D069D9">
                  <w:pPr>
                    <w:spacing w:after="120"/>
                    <w:contextualSpacing/>
                    <w:jc w:val="center"/>
                    <w:rPr>
                      <w:rFonts w:ascii="Arial" w:hAnsi="Arial" w:cs="Arial"/>
                      <w:b/>
                      <w:sz w:val="20"/>
                      <w:szCs w:val="20"/>
                    </w:rPr>
                  </w:pPr>
                  <w:r w:rsidRPr="00F36935">
                    <w:rPr>
                      <w:rFonts w:ascii="Arial" w:hAnsi="Arial" w:cs="Arial"/>
                      <w:b/>
                      <w:sz w:val="20"/>
                      <w:szCs w:val="20"/>
                    </w:rPr>
                    <w:t>45</w:t>
                  </w:r>
                </w:p>
              </w:tc>
              <w:tc>
                <w:tcPr>
                  <w:tcW w:w="851" w:type="dxa"/>
                </w:tcPr>
                <w:p w:rsidR="00B03FDB" w:rsidRPr="00F36935" w:rsidRDefault="00B03FDB" w:rsidP="00D069D9">
                  <w:pPr>
                    <w:spacing w:after="120"/>
                    <w:contextualSpacing/>
                    <w:jc w:val="center"/>
                    <w:rPr>
                      <w:rFonts w:ascii="Arial" w:hAnsi="Arial" w:cs="Arial"/>
                      <w:b/>
                      <w:sz w:val="20"/>
                      <w:szCs w:val="20"/>
                    </w:rPr>
                  </w:pPr>
                  <w:r w:rsidRPr="00F36935">
                    <w:rPr>
                      <w:rFonts w:ascii="Arial" w:hAnsi="Arial" w:cs="Arial"/>
                      <w:b/>
                      <w:sz w:val="20"/>
                      <w:szCs w:val="20"/>
                    </w:rPr>
                    <w:t>154</w:t>
                  </w:r>
                </w:p>
              </w:tc>
              <w:tc>
                <w:tcPr>
                  <w:tcW w:w="708" w:type="dxa"/>
                </w:tcPr>
                <w:p w:rsidR="00B03FDB" w:rsidRPr="00F36935" w:rsidRDefault="00B03FDB" w:rsidP="00D069D9">
                  <w:pPr>
                    <w:spacing w:after="120"/>
                    <w:contextualSpacing/>
                    <w:jc w:val="center"/>
                    <w:rPr>
                      <w:rFonts w:ascii="Arial" w:hAnsi="Arial" w:cs="Arial"/>
                      <w:b/>
                      <w:sz w:val="20"/>
                      <w:szCs w:val="20"/>
                    </w:rPr>
                  </w:pPr>
                  <w:r w:rsidRPr="00F36935">
                    <w:rPr>
                      <w:rFonts w:ascii="Arial" w:hAnsi="Arial" w:cs="Arial"/>
                      <w:b/>
                      <w:sz w:val="20"/>
                      <w:szCs w:val="20"/>
                    </w:rPr>
                    <w:t>43</w:t>
                  </w:r>
                </w:p>
              </w:tc>
              <w:tc>
                <w:tcPr>
                  <w:tcW w:w="1109" w:type="dxa"/>
                </w:tcPr>
                <w:p w:rsidR="00B03FDB" w:rsidRPr="00F36935" w:rsidRDefault="00B03FDB" w:rsidP="00D069D9">
                  <w:pPr>
                    <w:spacing w:after="120"/>
                    <w:contextualSpacing/>
                    <w:jc w:val="center"/>
                    <w:rPr>
                      <w:rFonts w:ascii="Arial" w:hAnsi="Arial" w:cs="Arial"/>
                      <w:b/>
                      <w:sz w:val="20"/>
                      <w:szCs w:val="20"/>
                    </w:rPr>
                  </w:pPr>
                  <w:r w:rsidRPr="00F36935">
                    <w:rPr>
                      <w:rFonts w:ascii="Arial" w:hAnsi="Arial" w:cs="Arial"/>
                      <w:b/>
                      <w:sz w:val="20"/>
                      <w:szCs w:val="20"/>
                    </w:rPr>
                    <w:t>289</w:t>
                  </w:r>
                </w:p>
              </w:tc>
            </w:tr>
          </w:tbl>
          <w:p w:rsidR="008467AC" w:rsidRPr="008467AC" w:rsidRDefault="008467AC" w:rsidP="008467AC">
            <w:pPr>
              <w:spacing w:after="120"/>
              <w:contextualSpacing/>
              <w:rPr>
                <w:rFonts w:ascii="Arial" w:hAnsi="Arial" w:cs="Arial"/>
              </w:rPr>
            </w:pPr>
          </w:p>
          <w:p w:rsidR="008467AC" w:rsidRPr="008467AC" w:rsidRDefault="008467AC" w:rsidP="008467AC">
            <w:pPr>
              <w:spacing w:after="120"/>
              <w:contextualSpacing/>
              <w:rPr>
                <w:rFonts w:ascii="Arial" w:hAnsi="Arial" w:cs="Arial"/>
                <w:b/>
              </w:rPr>
            </w:pPr>
            <w:r w:rsidRPr="008467AC">
              <w:rPr>
                <w:rFonts w:ascii="Arial" w:hAnsi="Arial" w:cs="Arial"/>
                <w:b/>
              </w:rPr>
              <w:t>Zon Utara:</w:t>
            </w:r>
          </w:p>
          <w:p w:rsidR="008467AC" w:rsidRPr="008467AC" w:rsidRDefault="008467AC" w:rsidP="008467AC">
            <w:pPr>
              <w:spacing w:after="120"/>
              <w:contextualSpacing/>
              <w:rPr>
                <w:rFonts w:ascii="Arial" w:hAnsi="Arial" w:cs="Arial"/>
                <w:i/>
              </w:rPr>
            </w:pPr>
            <w:r w:rsidRPr="008467AC">
              <w:rPr>
                <w:rFonts w:ascii="Arial" w:hAnsi="Arial" w:cs="Arial"/>
                <w:b/>
              </w:rPr>
              <w:t xml:space="preserve"> </w:t>
            </w:r>
            <w:r w:rsidRPr="008467AC">
              <w:rPr>
                <w:rFonts w:ascii="Arial" w:hAnsi="Arial" w:cs="Arial"/>
              </w:rPr>
              <w:t xml:space="preserve">Program Bersepadu Inklusif peringkat kebangsaan Zon Selatan – </w:t>
            </w:r>
            <w:r w:rsidRPr="008467AC">
              <w:rPr>
                <w:rFonts w:ascii="Arial" w:hAnsi="Arial" w:cs="Arial"/>
                <w:i/>
              </w:rPr>
              <w:t>Kenali Kami, Sayangi Kami</w:t>
            </w:r>
          </w:p>
          <w:p w:rsidR="008467AC" w:rsidRPr="008467AC" w:rsidRDefault="008467AC" w:rsidP="008467AC">
            <w:pPr>
              <w:spacing w:after="120"/>
              <w:contextualSpacing/>
              <w:rPr>
                <w:rFonts w:ascii="Arial" w:hAnsi="Arial" w:cs="Arial"/>
              </w:rPr>
            </w:pPr>
            <w:r w:rsidRPr="008467AC">
              <w:rPr>
                <w:rFonts w:ascii="Arial" w:hAnsi="Arial" w:cs="Arial"/>
              </w:rPr>
              <w:t xml:space="preserve"> Tarikh     :  11 November 2017</w:t>
            </w:r>
          </w:p>
          <w:p w:rsidR="008467AC" w:rsidRPr="008467AC" w:rsidRDefault="008467AC" w:rsidP="008467AC">
            <w:pPr>
              <w:spacing w:after="120"/>
              <w:contextualSpacing/>
              <w:rPr>
                <w:rFonts w:ascii="Arial" w:hAnsi="Arial" w:cs="Arial"/>
              </w:rPr>
            </w:pPr>
            <w:r w:rsidRPr="008467AC">
              <w:rPr>
                <w:rFonts w:ascii="Arial" w:hAnsi="Arial" w:cs="Arial"/>
              </w:rPr>
              <w:t xml:space="preserve"> Masa      :   7:30 hingga 5:00 petang</w:t>
            </w:r>
          </w:p>
          <w:p w:rsidR="008467AC" w:rsidRPr="008467AC" w:rsidRDefault="008467AC" w:rsidP="008467AC">
            <w:pPr>
              <w:spacing w:after="120"/>
              <w:contextualSpacing/>
              <w:rPr>
                <w:rFonts w:ascii="Arial" w:hAnsi="Arial" w:cs="Arial"/>
              </w:rPr>
            </w:pPr>
            <w:r w:rsidRPr="008467AC">
              <w:rPr>
                <w:rFonts w:ascii="Arial" w:hAnsi="Arial" w:cs="Arial"/>
              </w:rPr>
              <w:t xml:space="preserve"> Tepat      :   Mydin Mall, Bukit Mertajam, Pulau Pinang</w:t>
            </w:r>
          </w:p>
          <w:p w:rsidR="008467AC" w:rsidRPr="008467AC" w:rsidRDefault="008467AC" w:rsidP="008467AC">
            <w:pPr>
              <w:spacing w:after="120"/>
              <w:contextualSpacing/>
              <w:rPr>
                <w:rFonts w:ascii="Arial" w:hAnsi="Arial" w:cs="Arial"/>
              </w:rPr>
            </w:pPr>
            <w:r w:rsidRPr="008467AC">
              <w:rPr>
                <w:rFonts w:ascii="Arial" w:hAnsi="Arial" w:cs="Arial"/>
              </w:rPr>
              <w:t xml:space="preserve"> Sasaran  :  640 orang peserta</w:t>
            </w:r>
          </w:p>
          <w:p w:rsidR="008467AC" w:rsidRPr="008467AC" w:rsidRDefault="008467AC" w:rsidP="008467AC">
            <w:pPr>
              <w:spacing w:after="120"/>
              <w:contextualSpacing/>
              <w:rPr>
                <w:rFonts w:ascii="Arial" w:hAnsi="Arial" w:cs="Arial"/>
              </w:rPr>
            </w:pPr>
          </w:p>
          <w:tbl>
            <w:tblPr>
              <w:tblStyle w:val="TableGrid"/>
              <w:tblW w:w="0" w:type="auto"/>
              <w:tblInd w:w="417" w:type="dxa"/>
              <w:tblLayout w:type="fixed"/>
              <w:tblLook w:val="04A0" w:firstRow="1" w:lastRow="0" w:firstColumn="1" w:lastColumn="0" w:noHBand="0" w:noVBand="1"/>
            </w:tblPr>
            <w:tblGrid>
              <w:gridCol w:w="2130"/>
              <w:gridCol w:w="2250"/>
            </w:tblGrid>
            <w:tr w:rsidR="008467AC" w:rsidRPr="008467AC" w:rsidTr="00D069D9">
              <w:tc>
                <w:tcPr>
                  <w:tcW w:w="2130" w:type="dxa"/>
                </w:tcPr>
                <w:p w:rsidR="008467AC" w:rsidRPr="008467AC" w:rsidRDefault="008467AC" w:rsidP="00D069D9">
                  <w:pPr>
                    <w:spacing w:after="120"/>
                    <w:contextualSpacing/>
                    <w:jc w:val="center"/>
                    <w:rPr>
                      <w:rFonts w:ascii="Arial" w:hAnsi="Arial" w:cs="Arial"/>
                      <w:b/>
                    </w:rPr>
                  </w:pPr>
                  <w:r w:rsidRPr="008467AC">
                    <w:rPr>
                      <w:rFonts w:ascii="Arial" w:hAnsi="Arial" w:cs="Arial"/>
                      <w:b/>
                    </w:rPr>
                    <w:t xml:space="preserve"> Negeri</w:t>
                  </w:r>
                </w:p>
              </w:tc>
              <w:tc>
                <w:tcPr>
                  <w:tcW w:w="2250" w:type="dxa"/>
                </w:tcPr>
                <w:p w:rsidR="008467AC" w:rsidRPr="008467AC" w:rsidRDefault="008467AC" w:rsidP="00D069D9">
                  <w:pPr>
                    <w:spacing w:after="120"/>
                    <w:contextualSpacing/>
                    <w:jc w:val="center"/>
                    <w:rPr>
                      <w:rFonts w:ascii="Arial" w:hAnsi="Arial" w:cs="Arial"/>
                      <w:b/>
                    </w:rPr>
                  </w:pPr>
                  <w:r w:rsidRPr="008467AC">
                    <w:rPr>
                      <w:rFonts w:ascii="Arial" w:hAnsi="Arial" w:cs="Arial"/>
                      <w:b/>
                    </w:rPr>
                    <w:t>Jumlah</w:t>
                  </w:r>
                </w:p>
              </w:tc>
            </w:tr>
            <w:tr w:rsidR="008467AC" w:rsidRPr="008467AC" w:rsidTr="00D069D9">
              <w:tc>
                <w:tcPr>
                  <w:tcW w:w="2130" w:type="dxa"/>
                </w:tcPr>
                <w:p w:rsidR="008467AC" w:rsidRPr="008467AC" w:rsidRDefault="008467AC" w:rsidP="00D069D9">
                  <w:pPr>
                    <w:spacing w:after="120"/>
                    <w:contextualSpacing/>
                    <w:jc w:val="center"/>
                    <w:rPr>
                      <w:rFonts w:ascii="Arial" w:hAnsi="Arial" w:cs="Arial"/>
                    </w:rPr>
                  </w:pPr>
                  <w:r w:rsidRPr="008467AC">
                    <w:rPr>
                      <w:rFonts w:ascii="Arial" w:hAnsi="Arial" w:cs="Arial"/>
                    </w:rPr>
                    <w:t>Pulau Pinang</w:t>
                  </w:r>
                </w:p>
              </w:tc>
              <w:tc>
                <w:tcPr>
                  <w:tcW w:w="2250" w:type="dxa"/>
                </w:tcPr>
                <w:p w:rsidR="008467AC" w:rsidRPr="008467AC" w:rsidRDefault="008467AC" w:rsidP="00D069D9">
                  <w:pPr>
                    <w:spacing w:after="120"/>
                    <w:contextualSpacing/>
                    <w:jc w:val="center"/>
                    <w:rPr>
                      <w:rFonts w:ascii="Arial" w:hAnsi="Arial" w:cs="Arial"/>
                    </w:rPr>
                  </w:pPr>
                  <w:r w:rsidRPr="008467AC">
                    <w:rPr>
                      <w:rFonts w:ascii="Arial" w:hAnsi="Arial" w:cs="Arial"/>
                    </w:rPr>
                    <w:t>280</w:t>
                  </w:r>
                </w:p>
              </w:tc>
            </w:tr>
            <w:tr w:rsidR="008467AC" w:rsidRPr="008467AC" w:rsidTr="00D069D9">
              <w:tc>
                <w:tcPr>
                  <w:tcW w:w="2130" w:type="dxa"/>
                </w:tcPr>
                <w:p w:rsidR="008467AC" w:rsidRPr="008467AC" w:rsidRDefault="008467AC" w:rsidP="00D069D9">
                  <w:pPr>
                    <w:spacing w:after="120"/>
                    <w:contextualSpacing/>
                    <w:jc w:val="center"/>
                    <w:rPr>
                      <w:rFonts w:ascii="Arial" w:hAnsi="Arial" w:cs="Arial"/>
                    </w:rPr>
                  </w:pPr>
                  <w:r w:rsidRPr="008467AC">
                    <w:rPr>
                      <w:rFonts w:ascii="Arial" w:hAnsi="Arial" w:cs="Arial"/>
                    </w:rPr>
                    <w:t>Perlis</w:t>
                  </w:r>
                </w:p>
              </w:tc>
              <w:tc>
                <w:tcPr>
                  <w:tcW w:w="2250" w:type="dxa"/>
                </w:tcPr>
                <w:p w:rsidR="008467AC" w:rsidRPr="008467AC" w:rsidRDefault="008467AC" w:rsidP="00D069D9">
                  <w:pPr>
                    <w:spacing w:after="120"/>
                    <w:contextualSpacing/>
                    <w:jc w:val="center"/>
                    <w:rPr>
                      <w:rFonts w:ascii="Arial" w:hAnsi="Arial" w:cs="Arial"/>
                    </w:rPr>
                  </w:pPr>
                  <w:r w:rsidRPr="008467AC">
                    <w:rPr>
                      <w:rFonts w:ascii="Arial" w:hAnsi="Arial" w:cs="Arial"/>
                    </w:rPr>
                    <w:t>120</w:t>
                  </w:r>
                </w:p>
              </w:tc>
            </w:tr>
            <w:tr w:rsidR="008467AC" w:rsidRPr="008467AC" w:rsidTr="00D069D9">
              <w:tc>
                <w:tcPr>
                  <w:tcW w:w="2130" w:type="dxa"/>
                </w:tcPr>
                <w:p w:rsidR="008467AC" w:rsidRPr="008467AC" w:rsidRDefault="008467AC" w:rsidP="00D069D9">
                  <w:pPr>
                    <w:spacing w:after="120"/>
                    <w:contextualSpacing/>
                    <w:jc w:val="center"/>
                    <w:rPr>
                      <w:rFonts w:ascii="Arial" w:hAnsi="Arial" w:cs="Arial"/>
                    </w:rPr>
                  </w:pPr>
                  <w:r w:rsidRPr="008467AC">
                    <w:rPr>
                      <w:rFonts w:ascii="Arial" w:hAnsi="Arial" w:cs="Arial"/>
                    </w:rPr>
                    <w:t>Perak</w:t>
                  </w:r>
                </w:p>
              </w:tc>
              <w:tc>
                <w:tcPr>
                  <w:tcW w:w="2250" w:type="dxa"/>
                </w:tcPr>
                <w:p w:rsidR="008467AC" w:rsidRPr="008467AC" w:rsidRDefault="008467AC" w:rsidP="00D069D9">
                  <w:pPr>
                    <w:spacing w:after="120"/>
                    <w:contextualSpacing/>
                    <w:jc w:val="center"/>
                    <w:rPr>
                      <w:rFonts w:ascii="Arial" w:hAnsi="Arial" w:cs="Arial"/>
                    </w:rPr>
                  </w:pPr>
                  <w:r w:rsidRPr="008467AC">
                    <w:rPr>
                      <w:rFonts w:ascii="Arial" w:hAnsi="Arial" w:cs="Arial"/>
                    </w:rPr>
                    <w:t>120</w:t>
                  </w:r>
                </w:p>
              </w:tc>
            </w:tr>
            <w:tr w:rsidR="008467AC" w:rsidRPr="008467AC" w:rsidTr="00D069D9">
              <w:tc>
                <w:tcPr>
                  <w:tcW w:w="2130" w:type="dxa"/>
                </w:tcPr>
                <w:p w:rsidR="008467AC" w:rsidRPr="008467AC" w:rsidRDefault="008467AC" w:rsidP="00D069D9">
                  <w:pPr>
                    <w:spacing w:after="120"/>
                    <w:contextualSpacing/>
                    <w:jc w:val="center"/>
                    <w:rPr>
                      <w:rFonts w:ascii="Arial" w:hAnsi="Arial" w:cs="Arial"/>
                    </w:rPr>
                  </w:pPr>
                  <w:r w:rsidRPr="008467AC">
                    <w:rPr>
                      <w:rFonts w:ascii="Arial" w:hAnsi="Arial" w:cs="Arial"/>
                    </w:rPr>
                    <w:t>Kedah</w:t>
                  </w:r>
                </w:p>
              </w:tc>
              <w:tc>
                <w:tcPr>
                  <w:tcW w:w="2250" w:type="dxa"/>
                </w:tcPr>
                <w:p w:rsidR="008467AC" w:rsidRPr="008467AC" w:rsidRDefault="008467AC" w:rsidP="00D069D9">
                  <w:pPr>
                    <w:spacing w:after="120"/>
                    <w:contextualSpacing/>
                    <w:jc w:val="center"/>
                    <w:rPr>
                      <w:rFonts w:ascii="Arial" w:hAnsi="Arial" w:cs="Arial"/>
                    </w:rPr>
                  </w:pPr>
                  <w:r w:rsidRPr="008467AC">
                    <w:rPr>
                      <w:rFonts w:ascii="Arial" w:hAnsi="Arial" w:cs="Arial"/>
                    </w:rPr>
                    <w:t>120</w:t>
                  </w:r>
                </w:p>
              </w:tc>
            </w:tr>
            <w:tr w:rsidR="008467AC" w:rsidRPr="008467AC" w:rsidTr="00D069D9">
              <w:tc>
                <w:tcPr>
                  <w:tcW w:w="2130" w:type="dxa"/>
                </w:tcPr>
                <w:p w:rsidR="008467AC" w:rsidRPr="008467AC" w:rsidRDefault="008467AC" w:rsidP="00D069D9">
                  <w:pPr>
                    <w:spacing w:after="120"/>
                    <w:contextualSpacing/>
                    <w:jc w:val="center"/>
                    <w:rPr>
                      <w:rFonts w:ascii="Arial" w:hAnsi="Arial" w:cs="Arial"/>
                      <w:b/>
                    </w:rPr>
                  </w:pPr>
                  <w:r w:rsidRPr="008467AC">
                    <w:rPr>
                      <w:rFonts w:ascii="Arial" w:hAnsi="Arial" w:cs="Arial"/>
                      <w:b/>
                    </w:rPr>
                    <w:t>Jumlah</w:t>
                  </w:r>
                </w:p>
              </w:tc>
              <w:tc>
                <w:tcPr>
                  <w:tcW w:w="2250" w:type="dxa"/>
                </w:tcPr>
                <w:p w:rsidR="008467AC" w:rsidRPr="008467AC" w:rsidRDefault="008467AC" w:rsidP="00D069D9">
                  <w:pPr>
                    <w:spacing w:after="120"/>
                    <w:contextualSpacing/>
                    <w:jc w:val="center"/>
                    <w:rPr>
                      <w:rFonts w:ascii="Arial" w:hAnsi="Arial" w:cs="Arial"/>
                      <w:b/>
                    </w:rPr>
                  </w:pPr>
                  <w:r w:rsidRPr="008467AC">
                    <w:rPr>
                      <w:rFonts w:ascii="Arial" w:hAnsi="Arial" w:cs="Arial"/>
                      <w:b/>
                    </w:rPr>
                    <w:t>640</w:t>
                  </w:r>
                </w:p>
              </w:tc>
            </w:tr>
          </w:tbl>
          <w:p w:rsidR="008467AC" w:rsidRPr="008467AC" w:rsidRDefault="008467AC" w:rsidP="008467AC">
            <w:pPr>
              <w:ind w:left="59"/>
              <w:rPr>
                <w:rFonts w:ascii="Arial" w:hAnsi="Arial" w:cs="Arial"/>
              </w:rPr>
            </w:pPr>
          </w:p>
          <w:p w:rsidR="008467AC" w:rsidRPr="008467AC" w:rsidRDefault="008467AC" w:rsidP="008467AC">
            <w:pPr>
              <w:spacing w:after="120"/>
              <w:contextualSpacing/>
              <w:rPr>
                <w:rFonts w:ascii="Arial" w:hAnsi="Arial" w:cs="Arial"/>
                <w:b/>
              </w:rPr>
            </w:pPr>
            <w:r w:rsidRPr="008467AC">
              <w:rPr>
                <w:rFonts w:ascii="Arial" w:hAnsi="Arial" w:cs="Arial"/>
                <w:b/>
              </w:rPr>
              <w:t>Zon Selatan:</w:t>
            </w:r>
          </w:p>
          <w:p w:rsidR="008467AC" w:rsidRPr="008467AC" w:rsidRDefault="008467AC" w:rsidP="008467AC">
            <w:pPr>
              <w:spacing w:after="120"/>
              <w:contextualSpacing/>
              <w:rPr>
                <w:rFonts w:ascii="Arial" w:hAnsi="Arial" w:cs="Arial"/>
                <w:i/>
              </w:rPr>
            </w:pPr>
            <w:r w:rsidRPr="008467AC">
              <w:rPr>
                <w:rFonts w:ascii="Arial" w:hAnsi="Arial" w:cs="Arial"/>
              </w:rPr>
              <w:t xml:space="preserve"> Program Bersepadu Inklusif Peringkat Kebangsaan Zon Selatan – </w:t>
            </w:r>
            <w:r w:rsidRPr="008467AC">
              <w:rPr>
                <w:rFonts w:ascii="Arial" w:hAnsi="Arial" w:cs="Arial"/>
                <w:i/>
              </w:rPr>
              <w:t>Semarak Inklusif</w:t>
            </w:r>
          </w:p>
          <w:p w:rsidR="008467AC" w:rsidRPr="008467AC" w:rsidRDefault="008467AC" w:rsidP="008467AC">
            <w:pPr>
              <w:spacing w:after="120"/>
              <w:contextualSpacing/>
              <w:rPr>
                <w:rFonts w:ascii="Arial" w:hAnsi="Arial" w:cs="Arial"/>
              </w:rPr>
            </w:pPr>
            <w:r w:rsidRPr="008467AC">
              <w:rPr>
                <w:rFonts w:ascii="Arial" w:hAnsi="Arial" w:cs="Arial"/>
              </w:rPr>
              <w:t xml:space="preserve"> Tarikh     :    14 Oktober 2017</w:t>
            </w:r>
          </w:p>
          <w:p w:rsidR="008467AC" w:rsidRPr="008467AC" w:rsidRDefault="008467AC" w:rsidP="008467AC">
            <w:pPr>
              <w:spacing w:after="120"/>
              <w:contextualSpacing/>
              <w:rPr>
                <w:rFonts w:ascii="Arial" w:hAnsi="Arial" w:cs="Arial"/>
              </w:rPr>
            </w:pPr>
            <w:r w:rsidRPr="008467AC">
              <w:rPr>
                <w:rFonts w:ascii="Arial" w:hAnsi="Arial" w:cs="Arial"/>
              </w:rPr>
              <w:t xml:space="preserve"> Masa      :    9:00 pagi hingga 4:00 petang</w:t>
            </w:r>
          </w:p>
          <w:p w:rsidR="008467AC" w:rsidRPr="008467AC" w:rsidRDefault="008467AC" w:rsidP="008467AC">
            <w:pPr>
              <w:spacing w:after="120"/>
              <w:contextualSpacing/>
              <w:rPr>
                <w:rFonts w:ascii="Arial" w:hAnsi="Arial" w:cs="Arial"/>
              </w:rPr>
            </w:pPr>
            <w:r w:rsidRPr="008467AC">
              <w:rPr>
                <w:rFonts w:ascii="Arial" w:hAnsi="Arial" w:cs="Arial"/>
              </w:rPr>
              <w:t>Tempat  :    Mydin Seremban 2, Seremban</w:t>
            </w:r>
          </w:p>
          <w:p w:rsidR="008467AC" w:rsidRPr="008467AC" w:rsidRDefault="008467AC" w:rsidP="008467AC">
            <w:pPr>
              <w:spacing w:after="120"/>
              <w:contextualSpacing/>
              <w:rPr>
                <w:rFonts w:ascii="Arial" w:hAnsi="Arial" w:cs="Arial"/>
              </w:rPr>
            </w:pPr>
            <w:r w:rsidRPr="008467AC">
              <w:rPr>
                <w:rFonts w:ascii="Arial" w:hAnsi="Arial" w:cs="Arial"/>
              </w:rPr>
              <w:t>Kompleks Belia &amp; Sukan, Paroi, Seremban</w:t>
            </w:r>
          </w:p>
          <w:p w:rsidR="008467AC" w:rsidRPr="008467AC" w:rsidRDefault="008467AC" w:rsidP="008467AC">
            <w:pPr>
              <w:spacing w:after="120"/>
              <w:contextualSpacing/>
              <w:rPr>
                <w:rFonts w:ascii="Arial" w:hAnsi="Arial" w:cs="Arial"/>
              </w:rPr>
            </w:pPr>
            <w:r w:rsidRPr="008467AC">
              <w:rPr>
                <w:rFonts w:ascii="Arial" w:hAnsi="Arial" w:cs="Arial"/>
              </w:rPr>
              <w:t xml:space="preserve"> Sasaran  :   480 orang peserta</w:t>
            </w:r>
          </w:p>
          <w:p w:rsidR="008467AC" w:rsidRPr="008467AC" w:rsidRDefault="008467AC" w:rsidP="008467AC">
            <w:pPr>
              <w:spacing w:after="120"/>
              <w:contextualSpacing/>
              <w:rPr>
                <w:rFonts w:ascii="Arial" w:hAnsi="Arial" w:cs="Arial"/>
              </w:rPr>
            </w:pPr>
            <w:r w:rsidRPr="008467AC">
              <w:rPr>
                <w:rFonts w:ascii="Arial" w:hAnsi="Arial" w:cs="Arial"/>
              </w:rPr>
              <w:t xml:space="preserve">       </w:t>
            </w:r>
          </w:p>
          <w:tbl>
            <w:tblPr>
              <w:tblStyle w:val="TableGrid"/>
              <w:tblW w:w="0" w:type="auto"/>
              <w:tblInd w:w="417" w:type="dxa"/>
              <w:tblLayout w:type="fixed"/>
              <w:tblLook w:val="04A0" w:firstRow="1" w:lastRow="0" w:firstColumn="1" w:lastColumn="0" w:noHBand="0" w:noVBand="1"/>
            </w:tblPr>
            <w:tblGrid>
              <w:gridCol w:w="2130"/>
              <w:gridCol w:w="2250"/>
            </w:tblGrid>
            <w:tr w:rsidR="008467AC" w:rsidRPr="008467AC" w:rsidTr="00D069D9">
              <w:tc>
                <w:tcPr>
                  <w:tcW w:w="2130" w:type="dxa"/>
                </w:tcPr>
                <w:p w:rsidR="008467AC" w:rsidRPr="008467AC" w:rsidRDefault="008467AC" w:rsidP="00D069D9">
                  <w:pPr>
                    <w:spacing w:after="120"/>
                    <w:contextualSpacing/>
                    <w:jc w:val="center"/>
                    <w:rPr>
                      <w:rFonts w:ascii="Arial" w:hAnsi="Arial" w:cs="Arial"/>
                      <w:b/>
                    </w:rPr>
                  </w:pPr>
                  <w:r w:rsidRPr="008467AC">
                    <w:rPr>
                      <w:rFonts w:ascii="Arial" w:hAnsi="Arial" w:cs="Arial"/>
                      <w:b/>
                    </w:rPr>
                    <w:t>Negeri</w:t>
                  </w:r>
                </w:p>
              </w:tc>
              <w:tc>
                <w:tcPr>
                  <w:tcW w:w="2250" w:type="dxa"/>
                </w:tcPr>
                <w:p w:rsidR="008467AC" w:rsidRPr="008467AC" w:rsidRDefault="008467AC" w:rsidP="00D069D9">
                  <w:pPr>
                    <w:spacing w:after="120"/>
                    <w:contextualSpacing/>
                    <w:jc w:val="center"/>
                    <w:rPr>
                      <w:rFonts w:ascii="Arial" w:hAnsi="Arial" w:cs="Arial"/>
                      <w:b/>
                    </w:rPr>
                  </w:pPr>
                  <w:r w:rsidRPr="008467AC">
                    <w:rPr>
                      <w:rFonts w:ascii="Arial" w:hAnsi="Arial" w:cs="Arial"/>
                      <w:b/>
                    </w:rPr>
                    <w:t>Jumlah</w:t>
                  </w:r>
                </w:p>
              </w:tc>
            </w:tr>
            <w:tr w:rsidR="008467AC" w:rsidRPr="008467AC" w:rsidTr="00D069D9">
              <w:tc>
                <w:tcPr>
                  <w:tcW w:w="2130" w:type="dxa"/>
                </w:tcPr>
                <w:p w:rsidR="008467AC" w:rsidRPr="008467AC" w:rsidRDefault="008467AC" w:rsidP="00D069D9">
                  <w:pPr>
                    <w:spacing w:after="120"/>
                    <w:contextualSpacing/>
                    <w:jc w:val="center"/>
                    <w:rPr>
                      <w:rFonts w:ascii="Arial" w:hAnsi="Arial" w:cs="Arial"/>
                    </w:rPr>
                  </w:pPr>
                  <w:r w:rsidRPr="008467AC">
                    <w:rPr>
                      <w:rFonts w:ascii="Arial" w:hAnsi="Arial" w:cs="Arial"/>
                    </w:rPr>
                    <w:lastRenderedPageBreak/>
                    <w:t>Negeri Sembilan</w:t>
                  </w:r>
                </w:p>
              </w:tc>
              <w:tc>
                <w:tcPr>
                  <w:tcW w:w="2250" w:type="dxa"/>
                </w:tcPr>
                <w:p w:rsidR="008467AC" w:rsidRPr="008467AC" w:rsidRDefault="008467AC" w:rsidP="00D069D9">
                  <w:pPr>
                    <w:spacing w:after="120"/>
                    <w:contextualSpacing/>
                    <w:jc w:val="center"/>
                    <w:rPr>
                      <w:rFonts w:ascii="Arial" w:hAnsi="Arial" w:cs="Arial"/>
                    </w:rPr>
                  </w:pPr>
                  <w:r w:rsidRPr="008467AC">
                    <w:rPr>
                      <w:rFonts w:ascii="Arial" w:hAnsi="Arial" w:cs="Arial"/>
                    </w:rPr>
                    <w:t>240</w:t>
                  </w:r>
                </w:p>
              </w:tc>
            </w:tr>
            <w:tr w:rsidR="008467AC" w:rsidRPr="008467AC" w:rsidTr="00D069D9">
              <w:tc>
                <w:tcPr>
                  <w:tcW w:w="2130" w:type="dxa"/>
                </w:tcPr>
                <w:p w:rsidR="008467AC" w:rsidRPr="008467AC" w:rsidRDefault="008467AC" w:rsidP="00D069D9">
                  <w:pPr>
                    <w:spacing w:after="120"/>
                    <w:contextualSpacing/>
                    <w:jc w:val="center"/>
                    <w:rPr>
                      <w:rFonts w:ascii="Arial" w:hAnsi="Arial" w:cs="Arial"/>
                    </w:rPr>
                  </w:pPr>
                  <w:r w:rsidRPr="008467AC">
                    <w:rPr>
                      <w:rFonts w:ascii="Arial" w:hAnsi="Arial" w:cs="Arial"/>
                    </w:rPr>
                    <w:t>Negeri Johor</w:t>
                  </w:r>
                </w:p>
              </w:tc>
              <w:tc>
                <w:tcPr>
                  <w:tcW w:w="2250" w:type="dxa"/>
                </w:tcPr>
                <w:p w:rsidR="008467AC" w:rsidRPr="008467AC" w:rsidRDefault="008467AC" w:rsidP="00D069D9">
                  <w:pPr>
                    <w:spacing w:after="120"/>
                    <w:contextualSpacing/>
                    <w:jc w:val="center"/>
                    <w:rPr>
                      <w:rFonts w:ascii="Arial" w:hAnsi="Arial" w:cs="Arial"/>
                    </w:rPr>
                  </w:pPr>
                  <w:r w:rsidRPr="008467AC">
                    <w:rPr>
                      <w:rFonts w:ascii="Arial" w:hAnsi="Arial" w:cs="Arial"/>
                    </w:rPr>
                    <w:t>120</w:t>
                  </w:r>
                </w:p>
              </w:tc>
            </w:tr>
            <w:tr w:rsidR="008467AC" w:rsidRPr="008467AC" w:rsidTr="00D069D9">
              <w:tc>
                <w:tcPr>
                  <w:tcW w:w="2130" w:type="dxa"/>
                </w:tcPr>
                <w:p w:rsidR="008467AC" w:rsidRPr="008467AC" w:rsidRDefault="008467AC" w:rsidP="00D069D9">
                  <w:pPr>
                    <w:spacing w:after="120"/>
                    <w:contextualSpacing/>
                    <w:jc w:val="center"/>
                    <w:rPr>
                      <w:rFonts w:ascii="Arial" w:hAnsi="Arial" w:cs="Arial"/>
                    </w:rPr>
                  </w:pPr>
                  <w:r w:rsidRPr="008467AC">
                    <w:rPr>
                      <w:rFonts w:ascii="Arial" w:hAnsi="Arial" w:cs="Arial"/>
                    </w:rPr>
                    <w:t>Negeri melaka</w:t>
                  </w:r>
                </w:p>
              </w:tc>
              <w:tc>
                <w:tcPr>
                  <w:tcW w:w="2250" w:type="dxa"/>
                </w:tcPr>
                <w:p w:rsidR="008467AC" w:rsidRPr="008467AC" w:rsidRDefault="008467AC" w:rsidP="00D069D9">
                  <w:pPr>
                    <w:spacing w:after="120"/>
                    <w:contextualSpacing/>
                    <w:jc w:val="center"/>
                    <w:rPr>
                      <w:rFonts w:ascii="Arial" w:hAnsi="Arial" w:cs="Arial"/>
                    </w:rPr>
                  </w:pPr>
                  <w:r w:rsidRPr="008467AC">
                    <w:rPr>
                      <w:rFonts w:ascii="Arial" w:hAnsi="Arial" w:cs="Arial"/>
                    </w:rPr>
                    <w:t>120</w:t>
                  </w:r>
                </w:p>
              </w:tc>
            </w:tr>
            <w:tr w:rsidR="008467AC" w:rsidRPr="008467AC" w:rsidTr="00D069D9">
              <w:tc>
                <w:tcPr>
                  <w:tcW w:w="2130" w:type="dxa"/>
                </w:tcPr>
                <w:p w:rsidR="008467AC" w:rsidRPr="008467AC" w:rsidRDefault="008467AC" w:rsidP="00D069D9">
                  <w:pPr>
                    <w:spacing w:after="120"/>
                    <w:contextualSpacing/>
                    <w:jc w:val="center"/>
                    <w:rPr>
                      <w:rFonts w:ascii="Arial" w:hAnsi="Arial" w:cs="Arial"/>
                      <w:b/>
                    </w:rPr>
                  </w:pPr>
                  <w:r w:rsidRPr="008467AC">
                    <w:rPr>
                      <w:rFonts w:ascii="Arial" w:hAnsi="Arial" w:cs="Arial"/>
                      <w:b/>
                    </w:rPr>
                    <w:t>Jumlah</w:t>
                  </w:r>
                </w:p>
              </w:tc>
              <w:tc>
                <w:tcPr>
                  <w:tcW w:w="2250" w:type="dxa"/>
                </w:tcPr>
                <w:p w:rsidR="008467AC" w:rsidRPr="008467AC" w:rsidRDefault="008467AC" w:rsidP="00D069D9">
                  <w:pPr>
                    <w:spacing w:after="120"/>
                    <w:contextualSpacing/>
                    <w:jc w:val="center"/>
                    <w:rPr>
                      <w:rFonts w:ascii="Arial" w:hAnsi="Arial" w:cs="Arial"/>
                      <w:b/>
                    </w:rPr>
                  </w:pPr>
                  <w:r w:rsidRPr="008467AC">
                    <w:rPr>
                      <w:rFonts w:ascii="Arial" w:hAnsi="Arial" w:cs="Arial"/>
                      <w:b/>
                    </w:rPr>
                    <w:t>480</w:t>
                  </w:r>
                </w:p>
              </w:tc>
            </w:tr>
          </w:tbl>
          <w:p w:rsidR="008467AC" w:rsidRPr="008467AC" w:rsidRDefault="008467AC" w:rsidP="008467AC">
            <w:pPr>
              <w:ind w:left="59"/>
              <w:rPr>
                <w:rFonts w:ascii="Arial" w:hAnsi="Arial" w:cs="Arial"/>
              </w:rPr>
            </w:pPr>
          </w:p>
          <w:p w:rsidR="008467AC" w:rsidRPr="008467AC" w:rsidRDefault="008467AC" w:rsidP="008467AC">
            <w:pPr>
              <w:ind w:left="201"/>
              <w:rPr>
                <w:rFonts w:ascii="Arial" w:hAnsi="Arial" w:cs="Arial"/>
                <w:b/>
              </w:rPr>
            </w:pPr>
            <w:r w:rsidRPr="008467AC">
              <w:rPr>
                <w:rFonts w:ascii="Arial" w:hAnsi="Arial" w:cs="Arial"/>
                <w:b/>
              </w:rPr>
              <w:t>UNIT PENGURUSAN PROGRAM PEMULIHAN KHAS DAN KIA2M (LINUS PENDIDIKAN KHAS)</w:t>
            </w:r>
          </w:p>
          <w:p w:rsidR="008467AC" w:rsidRPr="008467AC" w:rsidRDefault="008467AC" w:rsidP="008467AC">
            <w:pPr>
              <w:ind w:left="201"/>
              <w:rPr>
                <w:rFonts w:ascii="Arial" w:hAnsi="Arial" w:cs="Arial"/>
              </w:rPr>
            </w:pPr>
            <w:r w:rsidRPr="008467AC">
              <w:rPr>
                <w:rFonts w:ascii="Arial" w:hAnsi="Arial" w:cs="Arial"/>
              </w:rPr>
              <w:t>Penyertaan Ibu Bapa dalam Program Sarana Ibu Bapa LINUS Pendidikan Khas Peringkat Negeri.</w:t>
            </w:r>
          </w:p>
          <w:p w:rsidR="008467AC" w:rsidRPr="008467AC" w:rsidRDefault="008467AC" w:rsidP="008467AC">
            <w:pPr>
              <w:jc w:val="center"/>
              <w:rPr>
                <w:rFonts w:ascii="Arial" w:hAnsi="Arial" w:cs="Arial"/>
                <w:b/>
              </w:rPr>
            </w:pPr>
          </w:p>
          <w:tbl>
            <w:tblPr>
              <w:tblStyle w:val="TableGrid"/>
              <w:tblW w:w="0" w:type="auto"/>
              <w:tblInd w:w="197" w:type="dxa"/>
              <w:tblLayout w:type="fixed"/>
              <w:tblLook w:val="04A0" w:firstRow="1" w:lastRow="0" w:firstColumn="1" w:lastColumn="0" w:noHBand="0" w:noVBand="1"/>
            </w:tblPr>
            <w:tblGrid>
              <w:gridCol w:w="916"/>
              <w:gridCol w:w="1295"/>
              <w:gridCol w:w="2325"/>
              <w:gridCol w:w="1250"/>
            </w:tblGrid>
            <w:tr w:rsidR="00391AB8" w:rsidRPr="00F36935" w:rsidTr="00391AB8">
              <w:tc>
                <w:tcPr>
                  <w:tcW w:w="916" w:type="dxa"/>
                  <w:shd w:val="clear" w:color="auto" w:fill="FFFFFF" w:themeFill="background1"/>
                </w:tcPr>
                <w:p w:rsidR="00391AB8" w:rsidRPr="00F36935" w:rsidRDefault="00391AB8" w:rsidP="00D069D9">
                  <w:pPr>
                    <w:jc w:val="center"/>
                    <w:rPr>
                      <w:rFonts w:ascii="Arial" w:hAnsi="Arial" w:cs="Arial"/>
                      <w:b/>
                      <w:sz w:val="20"/>
                      <w:szCs w:val="20"/>
                    </w:rPr>
                  </w:pPr>
                  <w:r w:rsidRPr="00F36935">
                    <w:rPr>
                      <w:rFonts w:ascii="Arial" w:hAnsi="Arial" w:cs="Arial"/>
                      <w:b/>
                      <w:sz w:val="20"/>
                      <w:szCs w:val="20"/>
                    </w:rPr>
                    <w:t>TAHUN</w:t>
                  </w:r>
                </w:p>
              </w:tc>
              <w:tc>
                <w:tcPr>
                  <w:tcW w:w="1295" w:type="dxa"/>
                  <w:shd w:val="clear" w:color="auto" w:fill="FFFFFF" w:themeFill="background1"/>
                </w:tcPr>
                <w:p w:rsidR="00391AB8" w:rsidRPr="00F36935" w:rsidRDefault="00391AB8" w:rsidP="00D069D9">
                  <w:pPr>
                    <w:jc w:val="center"/>
                    <w:rPr>
                      <w:rFonts w:ascii="Arial" w:hAnsi="Arial" w:cs="Arial"/>
                      <w:b/>
                      <w:sz w:val="20"/>
                      <w:szCs w:val="20"/>
                    </w:rPr>
                  </w:pPr>
                  <w:r w:rsidRPr="00F36935">
                    <w:rPr>
                      <w:rFonts w:ascii="Arial" w:hAnsi="Arial" w:cs="Arial"/>
                      <w:b/>
                      <w:sz w:val="20"/>
                      <w:szCs w:val="20"/>
                    </w:rPr>
                    <w:t>NEGERI</w:t>
                  </w:r>
                </w:p>
              </w:tc>
              <w:tc>
                <w:tcPr>
                  <w:tcW w:w="2325" w:type="dxa"/>
                  <w:shd w:val="clear" w:color="auto" w:fill="FFFFFF" w:themeFill="background1"/>
                </w:tcPr>
                <w:p w:rsidR="00391AB8" w:rsidRPr="00F36935" w:rsidRDefault="00391AB8" w:rsidP="00D069D9">
                  <w:pPr>
                    <w:jc w:val="center"/>
                    <w:rPr>
                      <w:rFonts w:ascii="Arial" w:hAnsi="Arial" w:cs="Arial"/>
                      <w:b/>
                      <w:sz w:val="20"/>
                      <w:szCs w:val="20"/>
                    </w:rPr>
                  </w:pPr>
                  <w:r w:rsidRPr="00F36935">
                    <w:rPr>
                      <w:rFonts w:ascii="Arial" w:hAnsi="Arial" w:cs="Arial"/>
                      <w:b/>
                      <w:sz w:val="20"/>
                      <w:szCs w:val="20"/>
                    </w:rPr>
                    <w:t>TEMPAT</w:t>
                  </w:r>
                </w:p>
              </w:tc>
              <w:tc>
                <w:tcPr>
                  <w:tcW w:w="1250" w:type="dxa"/>
                  <w:shd w:val="clear" w:color="auto" w:fill="FFFFFF" w:themeFill="background1"/>
                </w:tcPr>
                <w:p w:rsidR="00391AB8" w:rsidRPr="00F36935" w:rsidRDefault="00391AB8" w:rsidP="00D069D9">
                  <w:pPr>
                    <w:jc w:val="center"/>
                    <w:rPr>
                      <w:rFonts w:ascii="Arial" w:hAnsi="Arial" w:cs="Arial"/>
                      <w:b/>
                      <w:sz w:val="20"/>
                      <w:szCs w:val="20"/>
                    </w:rPr>
                  </w:pPr>
                  <w:r w:rsidRPr="00F36935">
                    <w:rPr>
                      <w:rFonts w:ascii="Arial" w:hAnsi="Arial" w:cs="Arial"/>
                      <w:b/>
                      <w:sz w:val="20"/>
                      <w:szCs w:val="20"/>
                    </w:rPr>
                    <w:t>PENYERTAAN IBU BAPA</w:t>
                  </w:r>
                </w:p>
              </w:tc>
            </w:tr>
            <w:tr w:rsidR="00391AB8" w:rsidRPr="00F36935" w:rsidTr="00391AB8">
              <w:tc>
                <w:tcPr>
                  <w:tcW w:w="916" w:type="dxa"/>
                </w:tcPr>
                <w:p w:rsidR="00391AB8" w:rsidRPr="00F36935" w:rsidRDefault="00391AB8" w:rsidP="00D069D9">
                  <w:pPr>
                    <w:jc w:val="center"/>
                    <w:rPr>
                      <w:rFonts w:ascii="Arial" w:hAnsi="Arial" w:cs="Arial"/>
                      <w:sz w:val="20"/>
                      <w:szCs w:val="20"/>
                    </w:rPr>
                  </w:pPr>
                  <w:r w:rsidRPr="00F36935">
                    <w:rPr>
                      <w:rFonts w:ascii="Arial" w:hAnsi="Arial" w:cs="Arial"/>
                      <w:sz w:val="20"/>
                      <w:szCs w:val="20"/>
                    </w:rPr>
                    <w:t>2015</w:t>
                  </w:r>
                </w:p>
              </w:tc>
              <w:tc>
                <w:tcPr>
                  <w:tcW w:w="1295" w:type="dxa"/>
                </w:tcPr>
                <w:p w:rsidR="00391AB8" w:rsidRPr="00F36935" w:rsidRDefault="00391AB8" w:rsidP="00D069D9">
                  <w:pPr>
                    <w:jc w:val="center"/>
                    <w:rPr>
                      <w:rFonts w:ascii="Arial" w:hAnsi="Arial" w:cs="Arial"/>
                      <w:sz w:val="20"/>
                      <w:szCs w:val="20"/>
                    </w:rPr>
                  </w:pPr>
                  <w:r w:rsidRPr="00F36935">
                    <w:rPr>
                      <w:rFonts w:ascii="Arial" w:hAnsi="Arial" w:cs="Arial"/>
                      <w:sz w:val="20"/>
                      <w:szCs w:val="20"/>
                    </w:rPr>
                    <w:t>Terengganu</w:t>
                  </w:r>
                </w:p>
              </w:tc>
              <w:tc>
                <w:tcPr>
                  <w:tcW w:w="2325" w:type="dxa"/>
                </w:tcPr>
                <w:p w:rsidR="00391AB8" w:rsidRPr="00F36935" w:rsidRDefault="00391AB8" w:rsidP="00D069D9">
                  <w:pPr>
                    <w:rPr>
                      <w:rFonts w:ascii="Arial" w:hAnsi="Arial" w:cs="Arial"/>
                      <w:sz w:val="20"/>
                      <w:szCs w:val="20"/>
                    </w:rPr>
                  </w:pPr>
                  <w:r w:rsidRPr="00F36935">
                    <w:rPr>
                      <w:rFonts w:ascii="Arial" w:hAnsi="Arial" w:cs="Arial"/>
                      <w:sz w:val="20"/>
                      <w:szCs w:val="20"/>
                    </w:rPr>
                    <w:t>Bahagian Teknologi Pendidikan Negeri Terengganu.</w:t>
                  </w:r>
                </w:p>
              </w:tc>
              <w:tc>
                <w:tcPr>
                  <w:tcW w:w="1250" w:type="dxa"/>
                </w:tcPr>
                <w:p w:rsidR="00391AB8" w:rsidRPr="00F36935" w:rsidRDefault="00391AB8" w:rsidP="00D069D9">
                  <w:pPr>
                    <w:jc w:val="center"/>
                    <w:rPr>
                      <w:rFonts w:ascii="Arial" w:hAnsi="Arial" w:cs="Arial"/>
                      <w:sz w:val="20"/>
                      <w:szCs w:val="20"/>
                    </w:rPr>
                  </w:pPr>
                  <w:r w:rsidRPr="00F36935">
                    <w:rPr>
                      <w:rFonts w:ascii="Arial" w:hAnsi="Arial" w:cs="Arial"/>
                      <w:sz w:val="20"/>
                      <w:szCs w:val="20"/>
                    </w:rPr>
                    <w:t>150 orang</w:t>
                  </w:r>
                </w:p>
              </w:tc>
            </w:tr>
            <w:tr w:rsidR="00391AB8" w:rsidRPr="00F36935" w:rsidTr="00391AB8">
              <w:tc>
                <w:tcPr>
                  <w:tcW w:w="916" w:type="dxa"/>
                </w:tcPr>
                <w:p w:rsidR="00391AB8" w:rsidRPr="00F36935" w:rsidRDefault="00391AB8" w:rsidP="00D069D9">
                  <w:pPr>
                    <w:jc w:val="center"/>
                    <w:rPr>
                      <w:rFonts w:ascii="Arial" w:hAnsi="Arial" w:cs="Arial"/>
                      <w:sz w:val="20"/>
                      <w:szCs w:val="20"/>
                    </w:rPr>
                  </w:pPr>
                  <w:r w:rsidRPr="00F36935">
                    <w:rPr>
                      <w:rFonts w:ascii="Arial" w:hAnsi="Arial" w:cs="Arial"/>
                      <w:sz w:val="20"/>
                      <w:szCs w:val="20"/>
                    </w:rPr>
                    <w:t>2016</w:t>
                  </w:r>
                </w:p>
              </w:tc>
              <w:tc>
                <w:tcPr>
                  <w:tcW w:w="1295" w:type="dxa"/>
                </w:tcPr>
                <w:p w:rsidR="00391AB8" w:rsidRPr="00F36935" w:rsidRDefault="00391AB8" w:rsidP="00D069D9">
                  <w:pPr>
                    <w:jc w:val="center"/>
                    <w:rPr>
                      <w:rFonts w:ascii="Arial" w:hAnsi="Arial" w:cs="Arial"/>
                      <w:sz w:val="20"/>
                      <w:szCs w:val="20"/>
                    </w:rPr>
                  </w:pPr>
                  <w:r w:rsidRPr="00F36935">
                    <w:rPr>
                      <w:rFonts w:ascii="Arial" w:hAnsi="Arial" w:cs="Arial"/>
                      <w:sz w:val="20"/>
                      <w:szCs w:val="20"/>
                    </w:rPr>
                    <w:t>Kedah</w:t>
                  </w:r>
                </w:p>
              </w:tc>
              <w:tc>
                <w:tcPr>
                  <w:tcW w:w="2325" w:type="dxa"/>
                </w:tcPr>
                <w:p w:rsidR="00391AB8" w:rsidRPr="00F36935" w:rsidRDefault="00391AB8" w:rsidP="00D069D9">
                  <w:pPr>
                    <w:rPr>
                      <w:rFonts w:ascii="Arial" w:hAnsi="Arial" w:cs="Arial"/>
                      <w:sz w:val="20"/>
                      <w:szCs w:val="20"/>
                    </w:rPr>
                  </w:pPr>
                  <w:r w:rsidRPr="00F36935">
                    <w:rPr>
                      <w:rFonts w:ascii="Arial" w:hAnsi="Arial" w:cs="Arial"/>
                      <w:sz w:val="20"/>
                      <w:szCs w:val="20"/>
                    </w:rPr>
                    <w:t>Bahagian Teknologi Pendidikan Negeri Kedah.</w:t>
                  </w:r>
                </w:p>
              </w:tc>
              <w:tc>
                <w:tcPr>
                  <w:tcW w:w="1250" w:type="dxa"/>
                </w:tcPr>
                <w:p w:rsidR="00391AB8" w:rsidRPr="00F36935" w:rsidRDefault="00391AB8" w:rsidP="00D069D9">
                  <w:pPr>
                    <w:jc w:val="center"/>
                    <w:rPr>
                      <w:rFonts w:ascii="Arial" w:hAnsi="Arial" w:cs="Arial"/>
                      <w:sz w:val="20"/>
                      <w:szCs w:val="20"/>
                    </w:rPr>
                  </w:pPr>
                  <w:r w:rsidRPr="00F36935">
                    <w:rPr>
                      <w:rFonts w:ascii="Arial" w:hAnsi="Arial" w:cs="Arial"/>
                      <w:sz w:val="20"/>
                      <w:szCs w:val="20"/>
                    </w:rPr>
                    <w:t>200 orang</w:t>
                  </w:r>
                </w:p>
              </w:tc>
            </w:tr>
            <w:tr w:rsidR="00391AB8" w:rsidRPr="00F36935" w:rsidTr="00391AB8">
              <w:tc>
                <w:tcPr>
                  <w:tcW w:w="916" w:type="dxa"/>
                </w:tcPr>
                <w:p w:rsidR="00391AB8" w:rsidRPr="00F36935" w:rsidRDefault="00391AB8" w:rsidP="00D069D9">
                  <w:pPr>
                    <w:jc w:val="center"/>
                    <w:rPr>
                      <w:rFonts w:ascii="Arial" w:hAnsi="Arial" w:cs="Arial"/>
                      <w:sz w:val="20"/>
                      <w:szCs w:val="20"/>
                    </w:rPr>
                  </w:pPr>
                  <w:r w:rsidRPr="00F36935">
                    <w:rPr>
                      <w:rFonts w:ascii="Arial" w:hAnsi="Arial" w:cs="Arial"/>
                      <w:sz w:val="20"/>
                      <w:szCs w:val="20"/>
                    </w:rPr>
                    <w:t>2017</w:t>
                  </w:r>
                </w:p>
              </w:tc>
              <w:tc>
                <w:tcPr>
                  <w:tcW w:w="1295" w:type="dxa"/>
                </w:tcPr>
                <w:p w:rsidR="00391AB8" w:rsidRPr="00F36935" w:rsidRDefault="00391AB8" w:rsidP="00D069D9">
                  <w:pPr>
                    <w:jc w:val="center"/>
                    <w:rPr>
                      <w:rFonts w:ascii="Arial" w:hAnsi="Arial" w:cs="Arial"/>
                      <w:sz w:val="20"/>
                      <w:szCs w:val="20"/>
                    </w:rPr>
                  </w:pPr>
                  <w:r w:rsidRPr="00F36935">
                    <w:rPr>
                      <w:rFonts w:ascii="Arial" w:hAnsi="Arial" w:cs="Arial"/>
                      <w:sz w:val="20"/>
                      <w:szCs w:val="20"/>
                    </w:rPr>
                    <w:t>Johor</w:t>
                  </w:r>
                </w:p>
              </w:tc>
              <w:tc>
                <w:tcPr>
                  <w:tcW w:w="2325" w:type="dxa"/>
                </w:tcPr>
                <w:p w:rsidR="00391AB8" w:rsidRPr="00F36935" w:rsidRDefault="00391AB8" w:rsidP="00D069D9">
                  <w:pPr>
                    <w:rPr>
                      <w:rFonts w:ascii="Arial" w:hAnsi="Arial" w:cs="Arial"/>
                      <w:sz w:val="20"/>
                      <w:szCs w:val="20"/>
                    </w:rPr>
                  </w:pPr>
                  <w:r w:rsidRPr="00F36935">
                    <w:rPr>
                      <w:rFonts w:ascii="Arial" w:hAnsi="Arial" w:cs="Arial"/>
                      <w:sz w:val="20"/>
                      <w:szCs w:val="20"/>
                    </w:rPr>
                    <w:t>Ruang Legar, Kompleks Pusat Bandar Pasir Gudang, Johor.</w:t>
                  </w:r>
                </w:p>
              </w:tc>
              <w:tc>
                <w:tcPr>
                  <w:tcW w:w="1250" w:type="dxa"/>
                </w:tcPr>
                <w:p w:rsidR="00391AB8" w:rsidRPr="00F36935" w:rsidRDefault="00391AB8" w:rsidP="00D069D9">
                  <w:pPr>
                    <w:jc w:val="center"/>
                    <w:rPr>
                      <w:rFonts w:ascii="Arial" w:hAnsi="Arial" w:cs="Arial"/>
                      <w:sz w:val="20"/>
                      <w:szCs w:val="20"/>
                    </w:rPr>
                  </w:pPr>
                  <w:r w:rsidRPr="00F36935">
                    <w:rPr>
                      <w:rFonts w:ascii="Arial" w:hAnsi="Arial" w:cs="Arial"/>
                      <w:sz w:val="20"/>
                      <w:szCs w:val="20"/>
                    </w:rPr>
                    <w:t>310 orang</w:t>
                  </w:r>
                </w:p>
              </w:tc>
            </w:tr>
          </w:tbl>
          <w:p w:rsidR="008467AC" w:rsidRPr="008467AC" w:rsidRDefault="008467AC" w:rsidP="00655BFC">
            <w:pPr>
              <w:jc w:val="both"/>
              <w:rPr>
                <w:rFonts w:ascii="Arial" w:hAnsi="Arial" w:cs="Arial"/>
                <w:b/>
                <w:bCs/>
                <w:color w:val="000000"/>
              </w:rPr>
            </w:pPr>
          </w:p>
        </w:tc>
      </w:tr>
      <w:tr w:rsidR="001F3CAB" w:rsidRPr="001F3CAB" w:rsidTr="00D069D9">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1F3CAB" w:rsidRPr="001F3CAB" w:rsidRDefault="001F3CAB" w:rsidP="001F3CAB">
            <w:pPr>
              <w:spacing w:after="240"/>
              <w:rPr>
                <w:rFonts w:ascii="Arial" w:hAnsi="Arial" w:cs="Arial"/>
                <w:color w:val="000000"/>
                <w:sz w:val="24"/>
                <w:szCs w:val="24"/>
              </w:rPr>
            </w:pPr>
            <w:r w:rsidRPr="001F3CAB">
              <w:rPr>
                <w:rFonts w:ascii="Arial" w:hAnsi="Arial" w:cs="Arial"/>
                <w:color w:val="000000"/>
              </w:rPr>
              <w:lastRenderedPageBreak/>
              <w:t>Jangkamasa panjang (2016 – 2022):</w:t>
            </w:r>
            <w:r w:rsidRPr="001F3CAB">
              <w:rPr>
                <w:rFonts w:ascii="Arial" w:hAnsi="Arial" w:cs="Arial"/>
                <w:color w:val="000000"/>
              </w:rPr>
              <w:br/>
            </w:r>
            <w:r w:rsidRPr="001F3CAB">
              <w:rPr>
                <w:rFonts w:ascii="Arial" w:hAnsi="Arial" w:cs="Arial"/>
                <w:color w:val="000000"/>
              </w:rPr>
              <w:br/>
              <w:t xml:space="preserve">(k) Menyediakan perkhidmatan sokongan pembelajaran alternatif seperti home schooling bagi MBPK yang diperakui </w:t>
            </w:r>
            <w:r w:rsidRPr="001F3CAB">
              <w:rPr>
                <w:rFonts w:ascii="Arial" w:hAnsi="Arial" w:cs="Arial"/>
                <w:color w:val="000000"/>
              </w:rPr>
              <w:lastRenderedPageBreak/>
              <w:t>tidak berupaya hadir ke sekolah.</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F3CAB" w:rsidRPr="001F3CAB" w:rsidRDefault="001F3CAB" w:rsidP="001F3CAB">
            <w:pPr>
              <w:rPr>
                <w:rFonts w:ascii="Arial" w:hAnsi="Arial" w:cs="Arial"/>
                <w:color w:val="000000"/>
                <w:sz w:val="24"/>
                <w:szCs w:val="24"/>
              </w:rPr>
            </w:pPr>
            <w:r w:rsidRPr="001F3CAB">
              <w:rPr>
                <w:rFonts w:ascii="Arial" w:hAnsi="Arial" w:cs="Arial"/>
                <w:color w:val="000000"/>
              </w:rPr>
              <w:lastRenderedPageBreak/>
              <w:t>Bilangan MBPK mengikuti home schooling meningkat.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F3CAB" w:rsidRPr="001F3CAB" w:rsidRDefault="001F3CAB" w:rsidP="001F3CAB">
            <w:pPr>
              <w:rPr>
                <w:rFonts w:ascii="Arial" w:hAnsi="Arial" w:cs="Arial"/>
                <w:color w:val="000000"/>
                <w:sz w:val="24"/>
                <w:szCs w:val="24"/>
              </w:rPr>
            </w:pPr>
            <w:r w:rsidRPr="001F3CAB">
              <w:rPr>
                <w:rFonts w:ascii="Arial" w:hAnsi="Arial" w:cs="Arial"/>
                <w:color w:val="000000"/>
              </w:rPr>
              <w:t xml:space="preserve">Peningkatan 5% bilangan murid OKU mengikuti home schooling.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F3CAB" w:rsidRPr="001F3CAB" w:rsidRDefault="001F3CAB" w:rsidP="001F3CAB">
            <w:pPr>
              <w:rPr>
                <w:rFonts w:ascii="Arial" w:hAnsi="Arial" w:cs="Arial"/>
                <w:color w:val="000000"/>
                <w:sz w:val="24"/>
                <w:szCs w:val="24"/>
              </w:rPr>
            </w:pPr>
            <w:r w:rsidRPr="001F3CAB">
              <w:rPr>
                <w:rFonts w:ascii="Arial" w:hAnsi="Arial" w:cs="Arial"/>
                <w:color w:val="000000"/>
              </w:rPr>
              <w:t>Agensi peneraju: KPM</w:t>
            </w:r>
            <w:r w:rsidRPr="001F3CAB">
              <w:rPr>
                <w:rFonts w:ascii="Arial" w:hAnsi="Arial" w:cs="Arial"/>
                <w:color w:val="000000"/>
              </w:rPr>
              <w:br/>
              <w:t>• EPU, JPM</w:t>
            </w:r>
            <w:r w:rsidRPr="001F3CAB">
              <w:rPr>
                <w:rFonts w:ascii="Arial" w:hAnsi="Arial" w:cs="Arial"/>
                <w:color w:val="000000"/>
              </w:rPr>
              <w:br/>
              <w:t>• ICU, JPM</w:t>
            </w:r>
            <w:r w:rsidRPr="001F3CAB">
              <w:rPr>
                <w:rFonts w:ascii="Arial" w:hAnsi="Arial" w:cs="Arial"/>
                <w:color w:val="000000"/>
              </w:rPr>
              <w:br/>
              <w:t>• KPWKM</w:t>
            </w:r>
            <w:r w:rsidRPr="001F3CAB">
              <w:rPr>
                <w:rFonts w:ascii="Arial" w:hAnsi="Arial" w:cs="Arial"/>
                <w:color w:val="000000"/>
              </w:rPr>
              <w:br/>
              <w:t>• NGO</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1F3CAB" w:rsidRPr="001F3CAB" w:rsidRDefault="001F3CAB" w:rsidP="001F3CAB">
            <w:pPr>
              <w:rPr>
                <w:rFonts w:ascii="Arial" w:hAnsi="Arial" w:cs="Arial"/>
                <w:b/>
                <w:bCs/>
                <w:color w:val="000000"/>
                <w:sz w:val="24"/>
                <w:szCs w:val="24"/>
              </w:rPr>
            </w:pPr>
            <w:r w:rsidRPr="001F3CAB">
              <w:rPr>
                <w:rFonts w:ascii="Arial" w:hAnsi="Arial" w:cs="Arial"/>
                <w:b/>
                <w:bCs/>
                <w:color w:val="000000"/>
              </w:rPr>
              <w:t>Maklum Balas Agensi Peneraju</w:t>
            </w:r>
            <w:r w:rsidRPr="001F3CAB">
              <w:rPr>
                <w:rFonts w:ascii="Arial" w:hAnsi="Arial" w:cs="Arial"/>
                <w:b/>
                <w:bCs/>
                <w:color w:val="000000"/>
              </w:rPr>
              <w:br/>
            </w:r>
            <w:r w:rsidRPr="001F3CAB">
              <w:rPr>
                <w:rFonts w:ascii="Arial" w:hAnsi="Arial" w:cs="Arial"/>
                <w:b/>
                <w:bCs/>
                <w:color w:val="000000"/>
              </w:rPr>
              <w:br/>
              <w:t>100%</w:t>
            </w:r>
            <w:r w:rsidRPr="001F3CAB">
              <w:rPr>
                <w:rFonts w:ascii="Arial" w:hAnsi="Arial" w:cs="Arial"/>
                <w:b/>
                <w:bCs/>
                <w:color w:val="000000"/>
              </w:rPr>
              <w:br/>
            </w:r>
            <w:r w:rsidRPr="001F3CAB">
              <w:rPr>
                <w:rFonts w:ascii="Arial" w:hAnsi="Arial" w:cs="Arial"/>
                <w:b/>
                <w:bCs/>
                <w:color w:val="000000"/>
              </w:rPr>
              <w:br/>
              <w:t>1 kes</w:t>
            </w:r>
          </w:p>
          <w:p w:rsidR="001F3CAB" w:rsidRPr="001F3CAB" w:rsidRDefault="001F3CAB" w:rsidP="001F3CAB">
            <w:pPr>
              <w:rPr>
                <w:rFonts w:ascii="Arial" w:hAnsi="Arial" w:cs="Arial"/>
                <w:b/>
                <w:bCs/>
                <w:color w:val="000000"/>
              </w:rPr>
            </w:pPr>
          </w:p>
        </w:tc>
      </w:tr>
      <w:tr w:rsidR="001F3CAB" w:rsidRPr="001F3CAB" w:rsidTr="00D069D9">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1F3CAB" w:rsidRPr="001F3CAB" w:rsidRDefault="001F3CAB">
            <w:pPr>
              <w:rPr>
                <w:rFonts w:ascii="Arial" w:hAnsi="Arial" w:cs="Arial"/>
                <w:color w:val="000000"/>
              </w:rPr>
            </w:pPr>
            <w:r w:rsidRPr="001F3CAB">
              <w:rPr>
                <w:rFonts w:ascii="Arial" w:hAnsi="Arial" w:cs="Arial"/>
                <w:color w:val="000000"/>
              </w:rPr>
              <w:lastRenderedPageBreak/>
              <w:t>Jangkamasa panjang (2016 – 2022):</w:t>
            </w:r>
            <w:r w:rsidRPr="001F3CAB">
              <w:rPr>
                <w:rFonts w:ascii="Arial" w:hAnsi="Arial" w:cs="Arial"/>
                <w:color w:val="000000"/>
              </w:rPr>
              <w:br/>
            </w:r>
            <w:r w:rsidRPr="001F3CAB">
              <w:rPr>
                <w:rFonts w:ascii="Arial" w:hAnsi="Arial" w:cs="Arial"/>
                <w:color w:val="000000"/>
              </w:rPr>
              <w:br/>
              <w:t>(l) Memantapkan pelaksanaan Rancangan Pendidikan Individu (RPI) untuk setiap (MBPK)</w:t>
            </w:r>
            <w:r w:rsidRPr="001F3CAB">
              <w:rPr>
                <w:rFonts w:ascii="Arial" w:hAnsi="Arial" w:cs="Arial"/>
                <w:color w:val="000000"/>
              </w:rPr>
              <w:b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F3CAB" w:rsidRPr="001F3CAB" w:rsidRDefault="001F3CAB">
            <w:pPr>
              <w:rPr>
                <w:rFonts w:ascii="Arial" w:hAnsi="Arial" w:cs="Arial"/>
                <w:color w:val="000000"/>
              </w:rPr>
            </w:pPr>
            <w:r w:rsidRPr="001F3CAB">
              <w:rPr>
                <w:rFonts w:ascii="Arial" w:hAnsi="Arial" w:cs="Arial"/>
                <w:color w:val="000000"/>
              </w:rPr>
              <w:t>Bilangan siri latihan penyediaan dan penggunaan RPI diberikan kepada semua guru pendidikan khas.</w:t>
            </w:r>
            <w:r w:rsidRPr="001F3CAB">
              <w:rPr>
                <w:rFonts w:ascii="Arial" w:hAnsi="Arial" w:cs="Arial"/>
                <w:color w:val="000000"/>
              </w:rPr>
              <w:br/>
            </w:r>
            <w:r w:rsidRPr="001F3CAB">
              <w:rPr>
                <w:rFonts w:ascii="Arial" w:hAnsi="Arial" w:cs="Arial"/>
                <w:color w:val="000000"/>
              </w:rPr>
              <w:br/>
              <w:t>Setiap MBPK mempunyai Pelan Pendidikan Individu yang disediakan oleh guru pendidikan khas.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F3CAB" w:rsidRPr="001F3CAB" w:rsidRDefault="001F3CAB">
            <w:pPr>
              <w:rPr>
                <w:rFonts w:ascii="Arial" w:hAnsi="Arial" w:cs="Arial"/>
                <w:color w:val="000000"/>
              </w:rPr>
            </w:pPr>
            <w:r w:rsidRPr="001F3CAB">
              <w:rPr>
                <w:rFonts w:ascii="Arial" w:hAnsi="Arial" w:cs="Arial"/>
                <w:color w:val="000000"/>
              </w:rPr>
              <w:t>RPI dilaksanakan di setiap sekolah (awam, swasta dan NGO) serta pusat PDK.</w:t>
            </w:r>
            <w:r w:rsidRPr="001F3CAB">
              <w:rPr>
                <w:rFonts w:ascii="Arial" w:hAnsi="Arial" w:cs="Arial"/>
                <w:color w:val="000000"/>
              </w:rPr>
              <w:br/>
            </w:r>
            <w:r w:rsidRPr="001F3CAB">
              <w:rPr>
                <w:rFonts w:ascii="Arial" w:hAnsi="Arial" w:cs="Arial"/>
                <w:color w:val="000000"/>
              </w:rPr>
              <w:br/>
            </w:r>
            <w:r w:rsidRPr="001F3CAB">
              <w:rPr>
                <w:rFonts w:ascii="Arial" w:hAnsi="Arial" w:cs="Arial"/>
                <w:color w:val="000000"/>
              </w:rPr>
              <w:br/>
            </w:r>
            <w:r w:rsidRPr="001F3CAB">
              <w:rPr>
                <w:rFonts w:ascii="Arial" w:hAnsi="Arial" w:cs="Arial"/>
                <w:color w:val="000000"/>
              </w:rPr>
              <w:br/>
              <w:t xml:space="preserve">Semua MBPK  yang ditempatkan di program inklusif, program pendidikan khas integrasi (PPKI), sekolah pendidikan khas, sekolah swasta dan NGO serta pusat PDK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F3CAB" w:rsidRPr="001F3CAB" w:rsidRDefault="001F3CAB">
            <w:pPr>
              <w:rPr>
                <w:rFonts w:ascii="Arial" w:hAnsi="Arial" w:cs="Arial"/>
                <w:color w:val="000000"/>
              </w:rPr>
            </w:pPr>
            <w:r w:rsidRPr="001F3CAB">
              <w:rPr>
                <w:rFonts w:ascii="Arial" w:hAnsi="Arial" w:cs="Arial"/>
                <w:color w:val="000000"/>
              </w:rPr>
              <w:t>Agensi peneraju: KPM</w:t>
            </w:r>
            <w:r w:rsidRPr="001F3CAB">
              <w:rPr>
                <w:rFonts w:ascii="Arial" w:hAnsi="Arial" w:cs="Arial"/>
                <w:color w:val="000000"/>
              </w:rPr>
              <w:br/>
              <w:t>• KPWKM</w:t>
            </w:r>
            <w:r w:rsidRPr="001F3CAB">
              <w:rPr>
                <w:rFonts w:ascii="Arial" w:hAnsi="Arial" w:cs="Arial"/>
                <w:color w:val="000000"/>
              </w:rPr>
              <w:br/>
              <w:t>• NGO</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1F3CAB" w:rsidRDefault="001F3CAB" w:rsidP="001F3CAB">
            <w:pPr>
              <w:rPr>
                <w:rFonts w:ascii="Arial" w:hAnsi="Arial" w:cs="Arial"/>
                <w:b/>
              </w:rPr>
            </w:pPr>
            <w:r>
              <w:rPr>
                <w:rFonts w:ascii="Arial" w:hAnsi="Arial" w:cs="Arial"/>
                <w:b/>
              </w:rPr>
              <w:t>Maklum Balas Agensi Peneraju</w:t>
            </w:r>
          </w:p>
          <w:p w:rsidR="001F3CAB" w:rsidRDefault="001F3CAB" w:rsidP="001F3CAB">
            <w:pPr>
              <w:rPr>
                <w:rFonts w:ascii="Arial" w:hAnsi="Arial" w:cs="Arial"/>
                <w:b/>
              </w:rPr>
            </w:pPr>
          </w:p>
          <w:p w:rsidR="001F3CAB" w:rsidRPr="001F3CAB" w:rsidRDefault="001F3CAB" w:rsidP="001F3CAB">
            <w:pPr>
              <w:rPr>
                <w:rFonts w:ascii="Arial" w:hAnsi="Arial" w:cs="Arial"/>
                <w:b/>
              </w:rPr>
            </w:pPr>
            <w:r w:rsidRPr="001F3CAB">
              <w:rPr>
                <w:rFonts w:ascii="Arial" w:hAnsi="Arial" w:cs="Arial"/>
                <w:b/>
              </w:rPr>
              <w:t>UNIT PENGURUSAN INSTRUKSIONAL (UPI)</w:t>
            </w:r>
          </w:p>
          <w:p w:rsidR="00391AB8" w:rsidRDefault="001F3CAB" w:rsidP="001F3CAB">
            <w:pPr>
              <w:rPr>
                <w:rFonts w:ascii="Arial" w:hAnsi="Arial" w:cs="Arial"/>
                <w:b/>
              </w:rPr>
            </w:pPr>
            <w:r w:rsidRPr="001F3CAB">
              <w:rPr>
                <w:rFonts w:ascii="Arial" w:hAnsi="Arial" w:cs="Arial"/>
                <w:b/>
              </w:rPr>
              <w:t>2016</w:t>
            </w:r>
          </w:p>
          <w:p w:rsidR="00391AB8" w:rsidRDefault="00391AB8" w:rsidP="001F3CAB">
            <w:pPr>
              <w:rPr>
                <w:rFonts w:ascii="Arial" w:hAnsi="Arial" w:cs="Arial"/>
                <w:b/>
              </w:rPr>
            </w:pPr>
          </w:p>
          <w:p w:rsidR="001F3CAB" w:rsidRPr="00391AB8" w:rsidRDefault="001F3CAB" w:rsidP="00391AB8">
            <w:pPr>
              <w:pStyle w:val="ListParagraph"/>
              <w:numPr>
                <w:ilvl w:val="0"/>
                <w:numId w:val="48"/>
              </w:numPr>
              <w:rPr>
                <w:rFonts w:ascii="Arial" w:hAnsi="Arial" w:cs="Arial"/>
                <w:b/>
              </w:rPr>
            </w:pPr>
            <w:r w:rsidRPr="00391AB8">
              <w:rPr>
                <w:rFonts w:ascii="Arial" w:eastAsia="Times New Roman" w:hAnsi="Arial" w:cs="Arial"/>
                <w:color w:val="000000"/>
              </w:rPr>
              <w:t>Fungsi Pelan Instruksional Individu (PII) ditangguhkan pengisian mulai 01 Januari  2016.</w:t>
            </w:r>
          </w:p>
          <w:p w:rsidR="00391AB8" w:rsidRPr="00391AB8" w:rsidRDefault="00391AB8" w:rsidP="00391AB8">
            <w:pPr>
              <w:pStyle w:val="ListParagraph"/>
              <w:rPr>
                <w:rFonts w:ascii="Arial" w:hAnsi="Arial" w:cs="Arial"/>
                <w:b/>
              </w:rPr>
            </w:pPr>
          </w:p>
          <w:p w:rsidR="00391AB8" w:rsidRDefault="001F3CAB" w:rsidP="00391AB8">
            <w:pPr>
              <w:pStyle w:val="ListParagraph"/>
              <w:numPr>
                <w:ilvl w:val="0"/>
                <w:numId w:val="48"/>
              </w:numPr>
              <w:rPr>
                <w:rFonts w:ascii="Arial" w:eastAsia="Times New Roman" w:hAnsi="Arial" w:cs="Arial"/>
                <w:color w:val="000000"/>
              </w:rPr>
            </w:pPr>
            <w:r w:rsidRPr="001F3CAB">
              <w:rPr>
                <w:rFonts w:ascii="Arial" w:eastAsia="Times New Roman" w:hAnsi="Arial" w:cs="Arial"/>
                <w:color w:val="000000"/>
              </w:rPr>
              <w:t>Bengkel Pemantapan RPI bersama guru-guru Pendidikan Khas di ILIM, Selangor.</w:t>
            </w:r>
          </w:p>
          <w:p w:rsidR="00391AB8" w:rsidRPr="00391AB8" w:rsidRDefault="00391AB8" w:rsidP="00391AB8">
            <w:pPr>
              <w:pStyle w:val="ListParagraph"/>
              <w:rPr>
                <w:rFonts w:ascii="Arial" w:eastAsia="Times New Roman" w:hAnsi="Arial" w:cs="Arial"/>
                <w:color w:val="000000"/>
              </w:rPr>
            </w:pPr>
          </w:p>
          <w:p w:rsidR="001F3CAB" w:rsidRPr="001F3CAB" w:rsidRDefault="001F3CAB" w:rsidP="00391AB8">
            <w:pPr>
              <w:pStyle w:val="ListParagraph"/>
              <w:numPr>
                <w:ilvl w:val="0"/>
                <w:numId w:val="48"/>
              </w:numPr>
              <w:rPr>
                <w:rFonts w:ascii="Arial" w:eastAsia="Times New Roman" w:hAnsi="Arial" w:cs="Arial"/>
                <w:color w:val="000000"/>
              </w:rPr>
            </w:pPr>
            <w:r w:rsidRPr="001F3CAB">
              <w:rPr>
                <w:rFonts w:ascii="Arial" w:eastAsia="Times New Roman" w:hAnsi="Arial" w:cs="Arial"/>
                <w:color w:val="000000"/>
              </w:rPr>
              <w:t>Verifikasi konsep pengisian RPI dan status pengaksesan RPI oleh semua PPK dilaksanakan sepanjang tahun 2016.</w:t>
            </w:r>
          </w:p>
          <w:p w:rsidR="001F3CAB" w:rsidRPr="001F3CAB" w:rsidRDefault="001F3CAB" w:rsidP="001F3CAB">
            <w:pPr>
              <w:rPr>
                <w:rFonts w:ascii="Arial" w:eastAsia="Times New Roman" w:hAnsi="Arial" w:cs="Arial"/>
                <w:color w:val="000000"/>
              </w:rPr>
            </w:pPr>
          </w:p>
          <w:p w:rsidR="001F3CAB" w:rsidRPr="001F3CAB" w:rsidRDefault="001F3CAB" w:rsidP="001F3CAB">
            <w:pPr>
              <w:rPr>
                <w:rFonts w:ascii="Arial" w:hAnsi="Arial" w:cs="Arial"/>
                <w:b/>
              </w:rPr>
            </w:pPr>
            <w:r w:rsidRPr="001F3CAB">
              <w:rPr>
                <w:rFonts w:ascii="Arial" w:hAnsi="Arial" w:cs="Arial"/>
                <w:b/>
              </w:rPr>
              <w:t>2017</w:t>
            </w:r>
          </w:p>
          <w:p w:rsidR="001F3CAB" w:rsidRPr="001F3CAB" w:rsidRDefault="001F3CAB" w:rsidP="001F3CAB">
            <w:pPr>
              <w:ind w:left="425" w:right="202" w:hanging="425"/>
              <w:jc w:val="both"/>
              <w:rPr>
                <w:rFonts w:ascii="Arial" w:eastAsia="Times New Roman" w:hAnsi="Arial" w:cs="Arial"/>
                <w:color w:val="000000"/>
              </w:rPr>
            </w:pPr>
            <w:r w:rsidRPr="001F3CAB">
              <w:rPr>
                <w:rFonts w:ascii="Arial" w:eastAsia="Times New Roman" w:hAnsi="Arial" w:cs="Arial"/>
                <w:color w:val="000000"/>
              </w:rPr>
              <w:t xml:space="preserve">1. </w:t>
            </w:r>
            <w:r w:rsidRPr="001F3CAB">
              <w:rPr>
                <w:rFonts w:ascii="Arial" w:eastAsia="Times New Roman" w:hAnsi="Arial" w:cs="Arial"/>
                <w:color w:val="000000"/>
              </w:rPr>
              <w:tab/>
              <w:t>Bengkel Penataran RPI semakan Tahun 2017 telah dilaksanakan di Negeri Sembilan, Wilayah Persekutuan Kuala Lumpur, Wilayah Persekutuan Labuan, Selangor, SPK di Sabah,    Sarawak serta UPSI berdasarkan inisiatif dan peruntukan pegawai.</w:t>
            </w:r>
          </w:p>
          <w:p w:rsidR="001F3CAB" w:rsidRPr="001F3CAB" w:rsidRDefault="001F3CAB" w:rsidP="001F3CAB">
            <w:pPr>
              <w:ind w:left="425" w:right="202" w:hanging="425"/>
              <w:jc w:val="both"/>
              <w:rPr>
                <w:rFonts w:ascii="Arial" w:eastAsia="Times New Roman" w:hAnsi="Arial" w:cs="Arial"/>
                <w:color w:val="000000"/>
              </w:rPr>
            </w:pPr>
            <w:r w:rsidRPr="001F3CAB">
              <w:rPr>
                <w:rFonts w:ascii="Arial" w:eastAsia="Times New Roman" w:hAnsi="Arial" w:cs="Arial"/>
                <w:color w:val="000000"/>
              </w:rPr>
              <w:t>2.</w:t>
            </w:r>
            <w:r w:rsidRPr="001F3CAB">
              <w:rPr>
                <w:rFonts w:ascii="Arial" w:eastAsia="Times New Roman" w:hAnsi="Arial" w:cs="Arial"/>
                <w:color w:val="000000"/>
              </w:rPr>
              <w:tab/>
              <w:t>Bengkel Penyemakan Semula Garis Panduan RPI telah diadakan pada 1 hingga 3 November 2017 melibatkan semua bahagian KPM, Jabatan Pendidikan Negeri, wakil guru, dan wakil IPG. Semua pihak yang menghadiri bengkel tersebut telah mencapai persetujuan berhubung dengan konsep pengisian RPI yang seharusnya menjurus kepada intervensi untuk meningkatkan kefungsian MBK.</w:t>
            </w:r>
          </w:p>
          <w:p w:rsidR="001F3CAB" w:rsidRPr="001F3CAB" w:rsidRDefault="001F3CAB" w:rsidP="001F3CAB">
            <w:pPr>
              <w:ind w:left="425" w:right="202" w:hanging="425"/>
              <w:jc w:val="both"/>
              <w:rPr>
                <w:rFonts w:ascii="Arial" w:eastAsia="Times New Roman" w:hAnsi="Arial" w:cs="Arial"/>
                <w:color w:val="000000"/>
              </w:rPr>
            </w:pPr>
            <w:r w:rsidRPr="001F3CAB">
              <w:rPr>
                <w:rFonts w:ascii="Arial" w:eastAsia="Times New Roman" w:hAnsi="Arial" w:cs="Arial"/>
                <w:color w:val="000000"/>
              </w:rPr>
              <w:t>3.</w:t>
            </w:r>
            <w:r w:rsidRPr="001F3CAB">
              <w:rPr>
                <w:rFonts w:ascii="Arial" w:eastAsia="Times New Roman" w:hAnsi="Arial" w:cs="Arial"/>
                <w:color w:val="000000"/>
              </w:rPr>
              <w:tab/>
              <w:t xml:space="preserve">Paparan sistem e-RPI telah disemak dan ditambah baik dari segi fungsi dan pengisian. Sistem e-RPI versi 2.0 </w:t>
            </w:r>
            <w:r w:rsidRPr="001F3CAB">
              <w:rPr>
                <w:rFonts w:ascii="Arial" w:eastAsia="Times New Roman" w:hAnsi="Arial" w:cs="Arial"/>
                <w:color w:val="000000"/>
              </w:rPr>
              <w:lastRenderedPageBreak/>
              <w:t>bersedia untuk dimuat naik untuk penggunaan mulai 16 Disember 2017. Satu surat peringatan akan dihantar ke sekolah pada 20.11.2017 sebagai peringatan mesra kepada pihak sekolah untuk menyimpan rekod pada tahun 2017 bagi mengelakkan kehilangan rekod/data yang telah disimpan dalam sistem e-RPI.</w:t>
            </w:r>
          </w:p>
          <w:p w:rsidR="001F3CAB" w:rsidRPr="001F3CAB" w:rsidRDefault="001F3CAB" w:rsidP="001F3CAB">
            <w:pPr>
              <w:ind w:left="425"/>
              <w:rPr>
                <w:rFonts w:ascii="Arial" w:eastAsia="Times New Roman" w:hAnsi="Arial" w:cs="Arial"/>
                <w:color w:val="000000"/>
              </w:rPr>
            </w:pPr>
            <w:r w:rsidRPr="001F3CAB">
              <w:rPr>
                <w:rFonts w:ascii="Arial" w:eastAsia="Times New Roman" w:hAnsi="Arial" w:cs="Arial"/>
                <w:color w:val="000000"/>
              </w:rPr>
              <w:t> </w:t>
            </w:r>
          </w:p>
          <w:p w:rsidR="001F3CAB" w:rsidRPr="001F3CAB" w:rsidRDefault="001F3CAB" w:rsidP="001F3CAB">
            <w:pPr>
              <w:rPr>
                <w:rFonts w:ascii="Arial" w:hAnsi="Arial" w:cs="Arial"/>
                <w:b/>
              </w:rPr>
            </w:pPr>
            <w:r w:rsidRPr="001F3CAB">
              <w:rPr>
                <w:rFonts w:ascii="Arial" w:hAnsi="Arial" w:cs="Arial"/>
                <w:b/>
              </w:rPr>
              <w:t>2018</w:t>
            </w:r>
          </w:p>
          <w:p w:rsidR="001F3CAB" w:rsidRPr="00391AB8" w:rsidRDefault="001F3CAB" w:rsidP="00391AB8">
            <w:pPr>
              <w:pStyle w:val="ListParagraph"/>
              <w:numPr>
                <w:ilvl w:val="0"/>
                <w:numId w:val="49"/>
              </w:numPr>
              <w:ind w:right="202"/>
              <w:jc w:val="both"/>
              <w:rPr>
                <w:rFonts w:ascii="Arial" w:eastAsia="Times New Roman" w:hAnsi="Arial" w:cs="Arial"/>
                <w:color w:val="000000"/>
              </w:rPr>
            </w:pPr>
            <w:r w:rsidRPr="00391AB8">
              <w:rPr>
                <w:rFonts w:ascii="Arial" w:eastAsia="Times New Roman" w:hAnsi="Arial" w:cs="Arial"/>
                <w:color w:val="000000"/>
              </w:rPr>
              <w:t>Penataran sistem e-RPI dan garis panduan RPI Semakan Tahun 2018 akan dilaksanakan mulai</w:t>
            </w:r>
            <w:r w:rsidR="00391AB8" w:rsidRPr="00391AB8">
              <w:rPr>
                <w:rFonts w:ascii="Arial" w:eastAsia="Times New Roman" w:hAnsi="Arial" w:cs="Arial"/>
                <w:color w:val="000000"/>
              </w:rPr>
              <w:t xml:space="preserve"> </w:t>
            </w:r>
            <w:r w:rsidRPr="00391AB8">
              <w:rPr>
                <w:rFonts w:ascii="Arial" w:eastAsia="Times New Roman" w:hAnsi="Arial" w:cs="Arial"/>
                <w:color w:val="000000"/>
              </w:rPr>
              <w:t>23 Januari 2018  hingga 01 Mac 2018.</w:t>
            </w:r>
          </w:p>
          <w:p w:rsidR="001F3CAB" w:rsidRPr="00391AB8" w:rsidRDefault="001F3CAB" w:rsidP="00391AB8">
            <w:pPr>
              <w:pStyle w:val="ListParagraph"/>
              <w:numPr>
                <w:ilvl w:val="0"/>
                <w:numId w:val="49"/>
              </w:numPr>
              <w:rPr>
                <w:rFonts w:ascii="Arial" w:eastAsia="Times New Roman" w:hAnsi="Arial" w:cs="Arial"/>
                <w:color w:val="000000"/>
              </w:rPr>
            </w:pPr>
            <w:r w:rsidRPr="00391AB8">
              <w:rPr>
                <w:rFonts w:ascii="Arial" w:eastAsia="Times New Roman" w:hAnsi="Arial" w:cs="Arial"/>
                <w:color w:val="000000"/>
              </w:rPr>
              <w:t>Verifikasi atas konsep pengisian RPI.</w:t>
            </w:r>
          </w:p>
          <w:p w:rsidR="00391AB8" w:rsidRPr="00391AB8" w:rsidRDefault="001F3CAB" w:rsidP="00391AB8">
            <w:pPr>
              <w:pStyle w:val="ListParagraph"/>
              <w:numPr>
                <w:ilvl w:val="0"/>
                <w:numId w:val="49"/>
              </w:numPr>
              <w:rPr>
                <w:rFonts w:ascii="Arial" w:eastAsia="Times New Roman" w:hAnsi="Arial" w:cs="Arial"/>
                <w:color w:val="000000"/>
              </w:rPr>
            </w:pPr>
            <w:r w:rsidRPr="00391AB8">
              <w:rPr>
                <w:rFonts w:ascii="Arial" w:eastAsia="Times New Roman" w:hAnsi="Arial" w:cs="Arial"/>
                <w:color w:val="000000"/>
              </w:rPr>
              <w:t>Bimbingan dan kunjung bantu ke PPK untuk konsep pengisian RPI</w:t>
            </w:r>
            <w:r w:rsidR="00391AB8" w:rsidRPr="00391AB8">
              <w:rPr>
                <w:rFonts w:ascii="Arial" w:eastAsia="Times New Roman" w:hAnsi="Arial" w:cs="Arial"/>
                <w:color w:val="000000"/>
              </w:rPr>
              <w:t>.</w:t>
            </w:r>
          </w:p>
          <w:p w:rsidR="001F3CAB" w:rsidRPr="00391AB8" w:rsidRDefault="001F3CAB" w:rsidP="00391AB8">
            <w:pPr>
              <w:pStyle w:val="ListParagraph"/>
              <w:numPr>
                <w:ilvl w:val="0"/>
                <w:numId w:val="49"/>
              </w:numPr>
              <w:rPr>
                <w:rFonts w:ascii="Arial" w:eastAsia="Times New Roman" w:hAnsi="Arial" w:cs="Arial"/>
                <w:color w:val="000000"/>
              </w:rPr>
            </w:pPr>
            <w:r w:rsidRPr="00391AB8">
              <w:rPr>
                <w:rFonts w:ascii="Arial" w:eastAsia="Times New Roman" w:hAnsi="Arial" w:cs="Arial"/>
                <w:color w:val="000000"/>
              </w:rPr>
              <w:t>Penambahbaikan sistem RPI sekiranya perlu</w:t>
            </w:r>
            <w:r w:rsidR="00391AB8" w:rsidRPr="00391AB8">
              <w:rPr>
                <w:rFonts w:ascii="Arial" w:eastAsia="Times New Roman" w:hAnsi="Arial" w:cs="Arial"/>
                <w:color w:val="000000"/>
              </w:rPr>
              <w:t>.</w:t>
            </w:r>
          </w:p>
          <w:p w:rsidR="001F3CAB" w:rsidRPr="001F3CAB" w:rsidRDefault="001F3CAB" w:rsidP="00655BFC">
            <w:pPr>
              <w:jc w:val="both"/>
              <w:rPr>
                <w:rFonts w:ascii="Arial" w:hAnsi="Arial" w:cs="Arial"/>
                <w:b/>
                <w:bCs/>
                <w:color w:val="000000"/>
              </w:rPr>
            </w:pPr>
          </w:p>
        </w:tc>
      </w:tr>
      <w:tr w:rsidR="00445EAF" w:rsidRPr="001F3CAB" w:rsidTr="00D069D9">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445EAF" w:rsidRPr="00445EAF" w:rsidRDefault="00445EAF">
            <w:pPr>
              <w:rPr>
                <w:rFonts w:ascii="Arial" w:hAnsi="Arial" w:cs="Arial"/>
                <w:color w:val="000000"/>
                <w:sz w:val="24"/>
                <w:szCs w:val="24"/>
              </w:rPr>
            </w:pPr>
            <w:r w:rsidRPr="00445EAF">
              <w:rPr>
                <w:rFonts w:ascii="Arial" w:hAnsi="Arial" w:cs="Arial"/>
                <w:color w:val="000000"/>
              </w:rPr>
              <w:lastRenderedPageBreak/>
              <w:t>Jangkamasa panjang (2016 – 2022):</w:t>
            </w:r>
            <w:r w:rsidRPr="00445EAF">
              <w:rPr>
                <w:rFonts w:ascii="Arial" w:hAnsi="Arial" w:cs="Arial"/>
                <w:color w:val="000000"/>
              </w:rPr>
              <w:br/>
            </w:r>
            <w:r w:rsidRPr="00445EAF">
              <w:rPr>
                <w:rFonts w:ascii="Arial" w:hAnsi="Arial" w:cs="Arial"/>
                <w:color w:val="000000"/>
              </w:rPr>
              <w:br/>
              <w:t xml:space="preserve">(m) Memantapkan  penilaian kemasukan MBPK ke sekolah aliran vokasional dilakukan berdasarkan penilaian kemahiran (sekiranya tidak memenuhi kriteria minima </w:t>
            </w:r>
            <w:r w:rsidRPr="00445EAF">
              <w:rPr>
                <w:rFonts w:ascii="Arial" w:hAnsi="Arial" w:cs="Arial"/>
                <w:color w:val="000000"/>
              </w:rPr>
              <w:lastRenderedPageBreak/>
              <w:t>akademik yang telah ditetapkan).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45EAF" w:rsidRPr="00445EAF" w:rsidRDefault="00445EAF">
            <w:pPr>
              <w:rPr>
                <w:rFonts w:ascii="Arial" w:hAnsi="Arial" w:cs="Arial"/>
                <w:color w:val="000000"/>
                <w:sz w:val="24"/>
                <w:szCs w:val="24"/>
              </w:rPr>
            </w:pPr>
            <w:r w:rsidRPr="00445EAF">
              <w:rPr>
                <w:rFonts w:ascii="Arial" w:hAnsi="Arial" w:cs="Arial"/>
                <w:color w:val="000000"/>
              </w:rPr>
              <w:lastRenderedPageBreak/>
              <w:t>Garis panduan instrumen penilaian kemasukan MBPK ke sekolah aliran vokasional</w:t>
            </w:r>
            <w:r w:rsidRPr="00445EAF">
              <w:rPr>
                <w:rFonts w:ascii="Arial" w:hAnsi="Arial" w:cs="Arial"/>
                <w:color w:val="000000"/>
              </w:rPr>
              <w:br/>
              <w:t>Bilangan MBPK ke sekolah aliran vokasional.</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45EAF" w:rsidRPr="00445EAF" w:rsidRDefault="00445EAF">
            <w:pPr>
              <w:rPr>
                <w:rFonts w:ascii="Arial" w:hAnsi="Arial" w:cs="Arial"/>
                <w:color w:val="000000"/>
                <w:sz w:val="24"/>
                <w:szCs w:val="24"/>
              </w:rPr>
            </w:pPr>
            <w:r w:rsidRPr="00445EAF">
              <w:rPr>
                <w:rFonts w:ascii="Arial" w:hAnsi="Arial" w:cs="Arial"/>
                <w:color w:val="000000"/>
              </w:rPr>
              <w:t xml:space="preserve">Peningkatan 5% bilangan pelajar OKU ke sekolah aliran vokasional.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45EAF" w:rsidRPr="00445EAF" w:rsidRDefault="00445EAF">
            <w:pPr>
              <w:rPr>
                <w:rFonts w:ascii="Arial" w:hAnsi="Arial" w:cs="Arial"/>
                <w:color w:val="000000"/>
                <w:sz w:val="24"/>
                <w:szCs w:val="24"/>
              </w:rPr>
            </w:pPr>
            <w:r w:rsidRPr="00445EAF">
              <w:rPr>
                <w:rFonts w:ascii="Arial" w:hAnsi="Arial" w:cs="Arial"/>
                <w:color w:val="000000"/>
              </w:rPr>
              <w:t>Agensi peneraju: KPM</w:t>
            </w:r>
            <w:r w:rsidRPr="00445EAF">
              <w:rPr>
                <w:rFonts w:ascii="Arial" w:hAnsi="Arial" w:cs="Arial"/>
                <w:color w:val="000000"/>
              </w:rPr>
              <w:br/>
              <w:t>• KPWKM</w:t>
            </w:r>
            <w:r w:rsidRPr="00445EAF">
              <w:rPr>
                <w:rFonts w:ascii="Arial" w:hAnsi="Arial" w:cs="Arial"/>
                <w:color w:val="000000"/>
              </w:rPr>
              <w:br/>
              <w:t>• KSM (JPK)</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391AB8" w:rsidRPr="00391AB8" w:rsidRDefault="00445EAF" w:rsidP="00391AB8">
            <w:pPr>
              <w:pStyle w:val="ListParagraph"/>
              <w:numPr>
                <w:ilvl w:val="0"/>
                <w:numId w:val="50"/>
              </w:numPr>
              <w:rPr>
                <w:rFonts w:ascii="Arial" w:hAnsi="Arial" w:cs="Arial"/>
                <w:color w:val="000000"/>
                <w:sz w:val="24"/>
                <w:szCs w:val="24"/>
              </w:rPr>
            </w:pPr>
            <w:r w:rsidRPr="00391AB8">
              <w:rPr>
                <w:rFonts w:ascii="Arial" w:hAnsi="Arial" w:cs="Arial"/>
                <w:b/>
                <w:bCs/>
                <w:color w:val="000000"/>
              </w:rPr>
              <w:t>Maklum Balas Agensi Peneraju</w:t>
            </w:r>
            <w:r w:rsidRPr="00391AB8">
              <w:rPr>
                <w:rFonts w:ascii="Arial" w:hAnsi="Arial" w:cs="Arial"/>
                <w:b/>
                <w:bCs/>
                <w:color w:val="000000"/>
              </w:rPr>
              <w:br/>
            </w:r>
            <w:r w:rsidRPr="00391AB8">
              <w:rPr>
                <w:rFonts w:ascii="Arial" w:hAnsi="Arial" w:cs="Arial"/>
                <w:color w:val="000000"/>
              </w:rPr>
              <w:t>KPM telah menyediakan Garis Panduan pemilihan MBK bagi kemasukan ke Sekolah Menengah Pend</w:t>
            </w:r>
            <w:r w:rsidR="00391AB8">
              <w:rPr>
                <w:rFonts w:ascii="Arial" w:hAnsi="Arial" w:cs="Arial"/>
                <w:color w:val="000000"/>
              </w:rPr>
              <w:t>idikan Khas Vokasional (SMPKV).</w:t>
            </w:r>
          </w:p>
          <w:p w:rsidR="00391AB8" w:rsidRPr="00391AB8" w:rsidRDefault="00391AB8" w:rsidP="00391AB8">
            <w:pPr>
              <w:pStyle w:val="ListParagraph"/>
              <w:ind w:left="360"/>
              <w:rPr>
                <w:rFonts w:ascii="Arial" w:hAnsi="Arial" w:cs="Arial"/>
                <w:color w:val="000000"/>
                <w:sz w:val="24"/>
                <w:szCs w:val="24"/>
              </w:rPr>
            </w:pPr>
          </w:p>
          <w:p w:rsidR="00391AB8" w:rsidRPr="00391AB8" w:rsidRDefault="00445EAF" w:rsidP="00391AB8">
            <w:pPr>
              <w:pStyle w:val="ListParagraph"/>
              <w:numPr>
                <w:ilvl w:val="0"/>
                <w:numId w:val="50"/>
              </w:numPr>
              <w:rPr>
                <w:rFonts w:ascii="Arial" w:hAnsi="Arial" w:cs="Arial"/>
                <w:color w:val="000000"/>
                <w:sz w:val="24"/>
                <w:szCs w:val="24"/>
              </w:rPr>
            </w:pPr>
            <w:r w:rsidRPr="00391AB8">
              <w:rPr>
                <w:rFonts w:ascii="Arial" w:hAnsi="Arial" w:cs="Arial"/>
                <w:color w:val="000000"/>
              </w:rPr>
              <w:t>MBK juga perlu melalui proses saringan sebelum pemi</w:t>
            </w:r>
            <w:r w:rsidR="00391AB8" w:rsidRPr="00391AB8">
              <w:rPr>
                <w:rFonts w:ascii="Arial" w:hAnsi="Arial" w:cs="Arial"/>
                <w:color w:val="000000"/>
              </w:rPr>
              <w:t>lihan p</w:t>
            </w:r>
            <w:r w:rsidR="00391AB8">
              <w:rPr>
                <w:rFonts w:ascii="Arial" w:hAnsi="Arial" w:cs="Arial"/>
                <w:color w:val="000000"/>
              </w:rPr>
              <w:t>enempatan dijalankan.</w:t>
            </w:r>
          </w:p>
          <w:p w:rsidR="00391AB8" w:rsidRPr="00391AB8" w:rsidRDefault="00391AB8" w:rsidP="00391AB8">
            <w:pPr>
              <w:pStyle w:val="ListParagraph"/>
              <w:rPr>
                <w:rFonts w:ascii="Arial" w:hAnsi="Arial" w:cs="Arial"/>
                <w:color w:val="000000"/>
                <w:sz w:val="24"/>
                <w:szCs w:val="24"/>
              </w:rPr>
            </w:pPr>
          </w:p>
          <w:p w:rsidR="00391AB8" w:rsidRPr="00391AB8" w:rsidRDefault="00445EAF" w:rsidP="00391AB8">
            <w:pPr>
              <w:pStyle w:val="ListParagraph"/>
              <w:numPr>
                <w:ilvl w:val="0"/>
                <w:numId w:val="50"/>
              </w:numPr>
              <w:rPr>
                <w:rFonts w:ascii="Arial" w:hAnsi="Arial" w:cs="Arial"/>
                <w:color w:val="000000"/>
                <w:sz w:val="24"/>
                <w:szCs w:val="24"/>
              </w:rPr>
            </w:pPr>
            <w:r w:rsidRPr="00391AB8">
              <w:rPr>
                <w:rFonts w:ascii="Arial" w:hAnsi="Arial" w:cs="Arial"/>
                <w:color w:val="000000"/>
              </w:rPr>
              <w:t>Sehingga Jun 2017 seramai 748 orang MBK mengikuti pendidikan vokasional di empat buah SMPKV dan SM Pendidikan Khas Persekutuan Pulau Pinang yang menawarkan 26 kursus bertaraf Sijil Kemahiran Malaysia (SKM).</w:t>
            </w:r>
            <w:r w:rsidRPr="00391AB8">
              <w:rPr>
                <w:rFonts w:ascii="Arial" w:hAnsi="Arial" w:cs="Arial"/>
                <w:b/>
                <w:bCs/>
                <w:color w:val="000000"/>
              </w:rPr>
              <w:br/>
            </w:r>
          </w:p>
          <w:p w:rsidR="00391AB8" w:rsidRPr="00391AB8" w:rsidRDefault="00391AB8" w:rsidP="00391AB8">
            <w:pPr>
              <w:pStyle w:val="ListParagraph"/>
              <w:rPr>
                <w:rFonts w:ascii="Arial" w:hAnsi="Arial" w:cs="Arial"/>
                <w:color w:val="000000"/>
              </w:rPr>
            </w:pPr>
          </w:p>
          <w:p w:rsidR="00391AB8" w:rsidRDefault="00391AB8" w:rsidP="00391AB8">
            <w:pPr>
              <w:rPr>
                <w:rFonts w:ascii="Arial" w:hAnsi="Arial" w:cs="Arial"/>
                <w:b/>
                <w:bCs/>
                <w:color w:val="000000"/>
              </w:rPr>
            </w:pPr>
          </w:p>
          <w:p w:rsidR="00445EAF" w:rsidRPr="00391AB8" w:rsidRDefault="00445EAF" w:rsidP="00391AB8">
            <w:pPr>
              <w:rPr>
                <w:rFonts w:ascii="Arial" w:hAnsi="Arial" w:cs="Arial"/>
                <w:color w:val="000000"/>
                <w:sz w:val="24"/>
                <w:szCs w:val="24"/>
              </w:rPr>
            </w:pPr>
            <w:r w:rsidRPr="00391AB8">
              <w:rPr>
                <w:rFonts w:ascii="Arial" w:hAnsi="Arial" w:cs="Arial"/>
                <w:b/>
                <w:bCs/>
                <w:color w:val="000000"/>
              </w:rPr>
              <w:t>Maklum Balas KSM</w:t>
            </w:r>
            <w:r w:rsidRPr="00391AB8">
              <w:rPr>
                <w:rFonts w:ascii="Arial" w:hAnsi="Arial" w:cs="Arial"/>
                <w:color w:val="000000"/>
              </w:rPr>
              <w:br/>
              <w:t xml:space="preserve">1,279 MBPK telah menjalani pembelajaran di sekolah </w:t>
            </w:r>
            <w:r w:rsidRPr="00391AB8">
              <w:rPr>
                <w:rFonts w:ascii="Arial" w:hAnsi="Arial" w:cs="Arial"/>
                <w:color w:val="000000"/>
              </w:rPr>
              <w:lastRenderedPageBreak/>
              <w:t>menengah pendidikan khas vokasional dari 2016-2017. Kemasukan MBPK ke sekolah menengah adalah di bawah pengurusan KPM.</w:t>
            </w:r>
          </w:p>
        </w:tc>
      </w:tr>
      <w:tr w:rsidR="00445EAF" w:rsidRPr="001F3CAB" w:rsidTr="00D069D9">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445EAF" w:rsidRDefault="00445EAF">
            <w:pPr>
              <w:rPr>
                <w:rFonts w:ascii="Arial" w:hAnsi="Arial" w:cs="Arial"/>
                <w:color w:val="000000"/>
              </w:rPr>
            </w:pPr>
            <w:r w:rsidRPr="00445EAF">
              <w:rPr>
                <w:rFonts w:ascii="Arial" w:hAnsi="Arial" w:cs="Arial"/>
                <w:color w:val="000000"/>
              </w:rPr>
              <w:lastRenderedPageBreak/>
              <w:t>Jangkamasa panjang (2016 – 2022):</w:t>
            </w:r>
            <w:r w:rsidRPr="00445EAF">
              <w:rPr>
                <w:rFonts w:ascii="Arial" w:hAnsi="Arial" w:cs="Arial"/>
                <w:color w:val="000000"/>
              </w:rPr>
              <w:br/>
            </w:r>
            <w:r w:rsidRPr="00445EAF">
              <w:rPr>
                <w:rFonts w:ascii="Arial" w:hAnsi="Arial" w:cs="Arial"/>
                <w:color w:val="000000"/>
              </w:rPr>
              <w:br/>
              <w:t>(n) Meningkatkan tenaga pakar dalam bidang psikologis klinikal, psikologis pendidikan, jurupulih terapi pertuturan bahasa, audiologis, jurupulih carakerja bagi kegunaan murid MBPK di sekolah-sekolah.</w:t>
            </w:r>
          </w:p>
          <w:p w:rsidR="00445EAF" w:rsidRPr="00445EAF" w:rsidRDefault="00445EAF">
            <w:pPr>
              <w:rPr>
                <w:rFonts w:ascii="Arial" w:hAnsi="Arial" w:cs="Arial"/>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45EAF" w:rsidRPr="00445EAF" w:rsidRDefault="00445EAF">
            <w:pPr>
              <w:rPr>
                <w:rFonts w:ascii="Arial" w:hAnsi="Arial" w:cs="Arial"/>
                <w:color w:val="000000"/>
                <w:sz w:val="24"/>
                <w:szCs w:val="24"/>
              </w:rPr>
            </w:pPr>
            <w:r w:rsidRPr="00445EAF">
              <w:rPr>
                <w:rFonts w:ascii="Arial" w:hAnsi="Arial" w:cs="Arial"/>
                <w:color w:val="000000"/>
              </w:rPr>
              <w:t>Bilangan tenaga pakar yang meningkat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45EAF" w:rsidRPr="00445EAF" w:rsidRDefault="00445EAF">
            <w:pPr>
              <w:rPr>
                <w:rFonts w:ascii="Arial" w:hAnsi="Arial" w:cs="Arial"/>
                <w:color w:val="000000"/>
                <w:sz w:val="24"/>
                <w:szCs w:val="24"/>
              </w:rPr>
            </w:pPr>
            <w:r w:rsidRPr="00445EAF">
              <w:rPr>
                <w:rFonts w:ascii="Arial" w:hAnsi="Arial" w:cs="Arial"/>
                <w:color w:val="000000"/>
              </w:rPr>
              <w:t>Tenaga pakar ditempatkan di Pusat Perkhidmatan Pendidikan Khas (3PK) dan di PPD</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45EAF" w:rsidRPr="00445EAF" w:rsidRDefault="00445EAF">
            <w:pPr>
              <w:rPr>
                <w:rFonts w:ascii="Arial" w:hAnsi="Arial" w:cs="Arial"/>
                <w:color w:val="000000"/>
                <w:sz w:val="24"/>
                <w:szCs w:val="24"/>
              </w:rPr>
            </w:pPr>
            <w:r w:rsidRPr="00445EAF">
              <w:rPr>
                <w:rFonts w:ascii="Arial" w:hAnsi="Arial" w:cs="Arial"/>
                <w:color w:val="000000"/>
              </w:rPr>
              <w:t>Agensi peneraju: KPM</w:t>
            </w:r>
            <w:r w:rsidRPr="00445EAF">
              <w:rPr>
                <w:rFonts w:ascii="Arial" w:hAnsi="Arial" w:cs="Arial"/>
                <w:color w:val="000000"/>
              </w:rPr>
              <w:br/>
              <w:t>• KSM</w:t>
            </w:r>
            <w:r w:rsidRPr="00445EAF">
              <w:rPr>
                <w:rFonts w:ascii="Arial" w:hAnsi="Arial" w:cs="Arial"/>
                <w:color w:val="000000"/>
              </w:rPr>
              <w:br/>
              <w:t>• KKM</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445EAF" w:rsidRDefault="00445EAF" w:rsidP="00445EAF">
            <w:pPr>
              <w:rPr>
                <w:rFonts w:ascii="Arial" w:hAnsi="Arial" w:cs="Arial"/>
                <w:color w:val="000000"/>
                <w:sz w:val="24"/>
                <w:szCs w:val="24"/>
              </w:rPr>
            </w:pPr>
            <w:r w:rsidRPr="00445EAF">
              <w:rPr>
                <w:rFonts w:ascii="Arial" w:hAnsi="Arial" w:cs="Arial"/>
                <w:b/>
                <w:bCs/>
                <w:color w:val="000000"/>
              </w:rPr>
              <w:t>Maklum Balas Agensi Peneraju</w:t>
            </w:r>
            <w:r w:rsidRPr="00445EAF">
              <w:rPr>
                <w:rFonts w:ascii="Arial" w:hAnsi="Arial" w:cs="Arial"/>
                <w:color w:val="000000"/>
              </w:rPr>
              <w:br/>
            </w:r>
          </w:p>
          <w:p w:rsidR="00445EAF" w:rsidRDefault="00445EAF" w:rsidP="00445EAF">
            <w:pPr>
              <w:rPr>
                <w:rFonts w:ascii="Arial" w:hAnsi="Arial" w:cs="Arial"/>
                <w:color w:val="000000"/>
                <w:sz w:val="24"/>
                <w:szCs w:val="24"/>
              </w:rPr>
            </w:pPr>
          </w:p>
          <w:p w:rsidR="00445EAF" w:rsidRDefault="00445EAF" w:rsidP="00445EAF">
            <w:pPr>
              <w:rPr>
                <w:rFonts w:ascii="Arial" w:hAnsi="Arial" w:cs="Arial"/>
                <w:color w:val="000000"/>
                <w:sz w:val="24"/>
                <w:szCs w:val="24"/>
              </w:rPr>
            </w:pPr>
          </w:p>
          <w:p w:rsidR="00445EAF" w:rsidRDefault="00445EAF" w:rsidP="00445EAF">
            <w:pPr>
              <w:rPr>
                <w:rFonts w:ascii="Arial" w:hAnsi="Arial" w:cs="Arial"/>
                <w:sz w:val="20"/>
                <w:szCs w:val="20"/>
              </w:rPr>
            </w:pPr>
            <w:r>
              <w:rPr>
                <w:rFonts w:ascii="Arial" w:hAnsi="Arial" w:cs="Arial"/>
                <w:sz w:val="20"/>
                <w:szCs w:val="20"/>
              </w:rPr>
              <w:t>Bilangan pegawai bidang khusus berdasarkan perjawatan yang sedia ada di 13 3PK negeri seperti berikut;</w:t>
            </w:r>
          </w:p>
          <w:p w:rsidR="00445EAF" w:rsidRDefault="00445EAF" w:rsidP="00445EAF">
            <w:pPr>
              <w:rPr>
                <w:rFonts w:ascii="Arial" w:hAnsi="Arial" w:cs="Arial"/>
                <w:sz w:val="20"/>
                <w:szCs w:val="20"/>
              </w:rPr>
            </w:pPr>
          </w:p>
          <w:tbl>
            <w:tblPr>
              <w:tblStyle w:val="TableGrid"/>
              <w:tblW w:w="0" w:type="auto"/>
              <w:tblInd w:w="338" w:type="dxa"/>
              <w:tblLayout w:type="fixed"/>
              <w:tblLook w:val="04A0" w:firstRow="1" w:lastRow="0" w:firstColumn="1" w:lastColumn="0" w:noHBand="0" w:noVBand="1"/>
            </w:tblPr>
            <w:tblGrid>
              <w:gridCol w:w="478"/>
              <w:gridCol w:w="1790"/>
              <w:gridCol w:w="1276"/>
              <w:gridCol w:w="1559"/>
            </w:tblGrid>
            <w:tr w:rsidR="00B03FDB" w:rsidTr="00D069D9">
              <w:tc>
                <w:tcPr>
                  <w:tcW w:w="478" w:type="dxa"/>
                  <w:shd w:val="clear" w:color="auto" w:fill="D9D9D9" w:themeFill="background1" w:themeFillShade="D9"/>
                </w:tcPr>
                <w:p w:rsidR="00B03FDB" w:rsidRDefault="00B03FDB" w:rsidP="00D069D9">
                  <w:pPr>
                    <w:rPr>
                      <w:rFonts w:ascii="Arial" w:hAnsi="Arial" w:cs="Arial"/>
                      <w:sz w:val="20"/>
                      <w:szCs w:val="20"/>
                    </w:rPr>
                  </w:pPr>
                  <w:r>
                    <w:rPr>
                      <w:rFonts w:ascii="Arial" w:hAnsi="Arial" w:cs="Arial"/>
                      <w:sz w:val="20"/>
                      <w:szCs w:val="20"/>
                    </w:rPr>
                    <w:t>No</w:t>
                  </w:r>
                </w:p>
              </w:tc>
              <w:tc>
                <w:tcPr>
                  <w:tcW w:w="1790" w:type="dxa"/>
                  <w:shd w:val="clear" w:color="auto" w:fill="D9D9D9" w:themeFill="background1" w:themeFillShade="D9"/>
                </w:tcPr>
                <w:p w:rsidR="00B03FDB" w:rsidRDefault="00B03FDB" w:rsidP="00D069D9">
                  <w:pPr>
                    <w:rPr>
                      <w:rFonts w:ascii="Arial" w:hAnsi="Arial" w:cs="Arial"/>
                      <w:sz w:val="20"/>
                      <w:szCs w:val="20"/>
                    </w:rPr>
                  </w:pPr>
                  <w:r>
                    <w:rPr>
                      <w:rFonts w:ascii="Arial" w:hAnsi="Arial" w:cs="Arial"/>
                      <w:sz w:val="20"/>
                      <w:szCs w:val="20"/>
                    </w:rPr>
                    <w:t>Personel  bidang khusus</w:t>
                  </w:r>
                </w:p>
              </w:tc>
              <w:tc>
                <w:tcPr>
                  <w:tcW w:w="1276" w:type="dxa"/>
                  <w:shd w:val="clear" w:color="auto" w:fill="D9D9D9" w:themeFill="background1" w:themeFillShade="D9"/>
                </w:tcPr>
                <w:p w:rsidR="00B03FDB" w:rsidRDefault="00B03FDB" w:rsidP="00D069D9">
                  <w:pPr>
                    <w:jc w:val="center"/>
                    <w:rPr>
                      <w:rFonts w:ascii="Arial" w:hAnsi="Arial" w:cs="Arial"/>
                      <w:sz w:val="20"/>
                      <w:szCs w:val="20"/>
                    </w:rPr>
                  </w:pPr>
                  <w:r>
                    <w:rPr>
                      <w:rFonts w:ascii="Arial" w:hAnsi="Arial" w:cs="Arial"/>
                      <w:sz w:val="20"/>
                      <w:szCs w:val="20"/>
                    </w:rPr>
                    <w:t>Jumlah</w:t>
                  </w:r>
                </w:p>
              </w:tc>
              <w:tc>
                <w:tcPr>
                  <w:tcW w:w="1559" w:type="dxa"/>
                  <w:shd w:val="clear" w:color="auto" w:fill="D9D9D9" w:themeFill="background1" w:themeFillShade="D9"/>
                </w:tcPr>
                <w:p w:rsidR="00B03FDB" w:rsidRDefault="00B03FDB" w:rsidP="00D069D9">
                  <w:pPr>
                    <w:jc w:val="center"/>
                    <w:rPr>
                      <w:rFonts w:ascii="Arial" w:hAnsi="Arial" w:cs="Arial"/>
                      <w:sz w:val="20"/>
                      <w:szCs w:val="20"/>
                    </w:rPr>
                  </w:pPr>
                  <w:r>
                    <w:rPr>
                      <w:rFonts w:ascii="Arial" w:hAnsi="Arial" w:cs="Arial"/>
                      <w:sz w:val="20"/>
                      <w:szCs w:val="20"/>
                    </w:rPr>
                    <w:t>Keperluan mengikut negeri</w:t>
                  </w:r>
                </w:p>
              </w:tc>
            </w:tr>
            <w:tr w:rsidR="00B03FDB" w:rsidTr="00D069D9">
              <w:tc>
                <w:tcPr>
                  <w:tcW w:w="478" w:type="dxa"/>
                  <w:shd w:val="clear" w:color="auto" w:fill="F2F2F2" w:themeFill="background1" w:themeFillShade="F2"/>
                </w:tcPr>
                <w:p w:rsidR="00B03FDB" w:rsidRDefault="00B03FDB" w:rsidP="00D069D9">
                  <w:pPr>
                    <w:rPr>
                      <w:rFonts w:ascii="Arial" w:hAnsi="Arial" w:cs="Arial"/>
                      <w:sz w:val="20"/>
                      <w:szCs w:val="20"/>
                    </w:rPr>
                  </w:pPr>
                  <w:r>
                    <w:rPr>
                      <w:rFonts w:ascii="Arial" w:hAnsi="Arial" w:cs="Arial"/>
                      <w:sz w:val="20"/>
                      <w:szCs w:val="20"/>
                    </w:rPr>
                    <w:t>1</w:t>
                  </w:r>
                </w:p>
              </w:tc>
              <w:tc>
                <w:tcPr>
                  <w:tcW w:w="1790" w:type="dxa"/>
                  <w:shd w:val="clear" w:color="auto" w:fill="F2F2F2" w:themeFill="background1" w:themeFillShade="F2"/>
                </w:tcPr>
                <w:p w:rsidR="00B03FDB" w:rsidRDefault="00B03FDB" w:rsidP="00D069D9">
                  <w:pPr>
                    <w:rPr>
                      <w:rFonts w:ascii="Arial" w:hAnsi="Arial" w:cs="Arial"/>
                      <w:sz w:val="20"/>
                      <w:szCs w:val="20"/>
                    </w:rPr>
                  </w:pPr>
                  <w:r>
                    <w:rPr>
                      <w:rFonts w:ascii="Arial" w:hAnsi="Arial" w:cs="Arial"/>
                      <w:sz w:val="20"/>
                      <w:szCs w:val="20"/>
                    </w:rPr>
                    <w:t>Pegawai Peripatetik</w:t>
                  </w:r>
                </w:p>
              </w:tc>
              <w:tc>
                <w:tcPr>
                  <w:tcW w:w="1276" w:type="dxa"/>
                  <w:shd w:val="clear" w:color="auto" w:fill="F2F2F2" w:themeFill="background1" w:themeFillShade="F2"/>
                </w:tcPr>
                <w:p w:rsidR="00B03FDB" w:rsidRDefault="00B03FDB" w:rsidP="00D069D9">
                  <w:pPr>
                    <w:jc w:val="center"/>
                    <w:rPr>
                      <w:rFonts w:ascii="Arial" w:hAnsi="Arial" w:cs="Arial"/>
                      <w:sz w:val="20"/>
                      <w:szCs w:val="20"/>
                    </w:rPr>
                  </w:pPr>
                  <w:r>
                    <w:rPr>
                      <w:rFonts w:ascii="Arial" w:hAnsi="Arial" w:cs="Arial"/>
                      <w:sz w:val="20"/>
                      <w:szCs w:val="20"/>
                    </w:rPr>
                    <w:t>9</w:t>
                  </w:r>
                </w:p>
              </w:tc>
              <w:tc>
                <w:tcPr>
                  <w:tcW w:w="1559" w:type="dxa"/>
                  <w:shd w:val="clear" w:color="auto" w:fill="F2F2F2" w:themeFill="background1" w:themeFillShade="F2"/>
                </w:tcPr>
                <w:p w:rsidR="00B03FDB" w:rsidRDefault="00B03FDB" w:rsidP="00D069D9">
                  <w:pPr>
                    <w:jc w:val="center"/>
                    <w:rPr>
                      <w:rFonts w:ascii="Arial" w:hAnsi="Arial" w:cs="Arial"/>
                      <w:sz w:val="20"/>
                      <w:szCs w:val="20"/>
                    </w:rPr>
                  </w:pPr>
                  <w:r>
                    <w:rPr>
                      <w:rFonts w:ascii="Arial" w:hAnsi="Arial" w:cs="Arial"/>
                      <w:sz w:val="20"/>
                      <w:szCs w:val="20"/>
                    </w:rPr>
                    <w:t>4</w:t>
                  </w:r>
                </w:p>
              </w:tc>
            </w:tr>
            <w:tr w:rsidR="00B03FDB" w:rsidTr="00D069D9">
              <w:tc>
                <w:tcPr>
                  <w:tcW w:w="478" w:type="dxa"/>
                  <w:shd w:val="clear" w:color="auto" w:fill="F2F2F2" w:themeFill="background1" w:themeFillShade="F2"/>
                </w:tcPr>
                <w:p w:rsidR="00B03FDB" w:rsidRDefault="00B03FDB" w:rsidP="00D069D9">
                  <w:pPr>
                    <w:rPr>
                      <w:rFonts w:ascii="Arial" w:hAnsi="Arial" w:cs="Arial"/>
                      <w:sz w:val="20"/>
                      <w:szCs w:val="20"/>
                    </w:rPr>
                  </w:pPr>
                  <w:r>
                    <w:rPr>
                      <w:rFonts w:ascii="Arial" w:hAnsi="Arial" w:cs="Arial"/>
                      <w:sz w:val="20"/>
                      <w:szCs w:val="20"/>
                    </w:rPr>
                    <w:t>2</w:t>
                  </w:r>
                </w:p>
              </w:tc>
              <w:tc>
                <w:tcPr>
                  <w:tcW w:w="1790" w:type="dxa"/>
                  <w:shd w:val="clear" w:color="auto" w:fill="F2F2F2" w:themeFill="background1" w:themeFillShade="F2"/>
                </w:tcPr>
                <w:p w:rsidR="00B03FDB" w:rsidRDefault="00B03FDB" w:rsidP="00D069D9">
                  <w:pPr>
                    <w:rPr>
                      <w:rFonts w:ascii="Arial" w:hAnsi="Arial" w:cs="Arial"/>
                      <w:sz w:val="20"/>
                      <w:szCs w:val="20"/>
                    </w:rPr>
                  </w:pPr>
                  <w:r>
                    <w:rPr>
                      <w:rFonts w:ascii="Arial" w:hAnsi="Arial" w:cs="Arial"/>
                      <w:sz w:val="20"/>
                      <w:szCs w:val="20"/>
                    </w:rPr>
                    <w:t>Pegawai Psikologi Klinikal</w:t>
                  </w:r>
                </w:p>
              </w:tc>
              <w:tc>
                <w:tcPr>
                  <w:tcW w:w="1276" w:type="dxa"/>
                  <w:shd w:val="clear" w:color="auto" w:fill="F2F2F2" w:themeFill="background1" w:themeFillShade="F2"/>
                </w:tcPr>
                <w:p w:rsidR="00B03FDB" w:rsidRDefault="00B03FDB" w:rsidP="00D069D9">
                  <w:pPr>
                    <w:jc w:val="center"/>
                    <w:rPr>
                      <w:rFonts w:ascii="Arial" w:hAnsi="Arial" w:cs="Arial"/>
                      <w:sz w:val="20"/>
                      <w:szCs w:val="20"/>
                    </w:rPr>
                  </w:pPr>
                  <w:r>
                    <w:rPr>
                      <w:rFonts w:ascii="Arial" w:hAnsi="Arial" w:cs="Arial"/>
                      <w:sz w:val="20"/>
                      <w:szCs w:val="20"/>
                    </w:rPr>
                    <w:t>5</w:t>
                  </w:r>
                </w:p>
              </w:tc>
              <w:tc>
                <w:tcPr>
                  <w:tcW w:w="1559" w:type="dxa"/>
                  <w:shd w:val="clear" w:color="auto" w:fill="F2F2F2" w:themeFill="background1" w:themeFillShade="F2"/>
                </w:tcPr>
                <w:p w:rsidR="00B03FDB" w:rsidRDefault="00B03FDB" w:rsidP="00D069D9">
                  <w:pPr>
                    <w:jc w:val="center"/>
                    <w:rPr>
                      <w:rFonts w:ascii="Arial" w:hAnsi="Arial" w:cs="Arial"/>
                      <w:sz w:val="20"/>
                      <w:szCs w:val="20"/>
                    </w:rPr>
                  </w:pPr>
                  <w:r>
                    <w:rPr>
                      <w:rFonts w:ascii="Arial" w:hAnsi="Arial" w:cs="Arial"/>
                      <w:sz w:val="20"/>
                      <w:szCs w:val="20"/>
                    </w:rPr>
                    <w:t>8</w:t>
                  </w:r>
                </w:p>
              </w:tc>
            </w:tr>
            <w:tr w:rsidR="00B03FDB" w:rsidTr="00D069D9">
              <w:tc>
                <w:tcPr>
                  <w:tcW w:w="478" w:type="dxa"/>
                  <w:shd w:val="clear" w:color="auto" w:fill="F2F2F2" w:themeFill="background1" w:themeFillShade="F2"/>
                </w:tcPr>
                <w:p w:rsidR="00B03FDB" w:rsidRDefault="00B03FDB" w:rsidP="00D069D9">
                  <w:pPr>
                    <w:rPr>
                      <w:rFonts w:ascii="Arial" w:hAnsi="Arial" w:cs="Arial"/>
                      <w:sz w:val="20"/>
                      <w:szCs w:val="20"/>
                    </w:rPr>
                  </w:pPr>
                  <w:r>
                    <w:rPr>
                      <w:rFonts w:ascii="Arial" w:hAnsi="Arial" w:cs="Arial"/>
                      <w:sz w:val="20"/>
                      <w:szCs w:val="20"/>
                    </w:rPr>
                    <w:t>3</w:t>
                  </w:r>
                </w:p>
              </w:tc>
              <w:tc>
                <w:tcPr>
                  <w:tcW w:w="1790" w:type="dxa"/>
                  <w:shd w:val="clear" w:color="auto" w:fill="F2F2F2" w:themeFill="background1" w:themeFillShade="F2"/>
                </w:tcPr>
                <w:p w:rsidR="00B03FDB" w:rsidRDefault="00B03FDB" w:rsidP="00D069D9">
                  <w:pPr>
                    <w:rPr>
                      <w:rFonts w:ascii="Arial" w:hAnsi="Arial" w:cs="Arial"/>
                      <w:sz w:val="20"/>
                      <w:szCs w:val="20"/>
                    </w:rPr>
                  </w:pPr>
                  <w:r>
                    <w:rPr>
                      <w:rFonts w:ascii="Arial" w:hAnsi="Arial" w:cs="Arial"/>
                      <w:sz w:val="20"/>
                      <w:szCs w:val="20"/>
                    </w:rPr>
                    <w:t>Pegawai Terapi Carakerja</w:t>
                  </w:r>
                </w:p>
              </w:tc>
              <w:tc>
                <w:tcPr>
                  <w:tcW w:w="1276" w:type="dxa"/>
                  <w:shd w:val="clear" w:color="auto" w:fill="F2F2F2" w:themeFill="background1" w:themeFillShade="F2"/>
                </w:tcPr>
                <w:p w:rsidR="00B03FDB" w:rsidRDefault="00B03FDB" w:rsidP="00D069D9">
                  <w:pPr>
                    <w:jc w:val="center"/>
                    <w:rPr>
                      <w:rFonts w:ascii="Arial" w:hAnsi="Arial" w:cs="Arial"/>
                      <w:sz w:val="20"/>
                      <w:szCs w:val="20"/>
                    </w:rPr>
                  </w:pPr>
                  <w:r>
                    <w:rPr>
                      <w:rFonts w:ascii="Arial" w:hAnsi="Arial" w:cs="Arial"/>
                      <w:sz w:val="20"/>
                      <w:szCs w:val="20"/>
                    </w:rPr>
                    <w:t>5</w:t>
                  </w:r>
                </w:p>
              </w:tc>
              <w:tc>
                <w:tcPr>
                  <w:tcW w:w="1559" w:type="dxa"/>
                  <w:shd w:val="clear" w:color="auto" w:fill="F2F2F2" w:themeFill="background1" w:themeFillShade="F2"/>
                </w:tcPr>
                <w:p w:rsidR="00B03FDB" w:rsidRDefault="00B03FDB" w:rsidP="00D069D9">
                  <w:pPr>
                    <w:jc w:val="center"/>
                    <w:rPr>
                      <w:rFonts w:ascii="Arial" w:hAnsi="Arial" w:cs="Arial"/>
                      <w:sz w:val="20"/>
                      <w:szCs w:val="20"/>
                    </w:rPr>
                  </w:pPr>
                  <w:r>
                    <w:rPr>
                      <w:rFonts w:ascii="Arial" w:hAnsi="Arial" w:cs="Arial"/>
                      <w:sz w:val="20"/>
                      <w:szCs w:val="20"/>
                    </w:rPr>
                    <w:t>8</w:t>
                  </w:r>
                </w:p>
              </w:tc>
            </w:tr>
            <w:tr w:rsidR="00B03FDB" w:rsidTr="00D069D9">
              <w:tc>
                <w:tcPr>
                  <w:tcW w:w="478" w:type="dxa"/>
                  <w:shd w:val="clear" w:color="auto" w:fill="F2F2F2" w:themeFill="background1" w:themeFillShade="F2"/>
                </w:tcPr>
                <w:p w:rsidR="00B03FDB" w:rsidRDefault="00B03FDB" w:rsidP="00D069D9">
                  <w:pPr>
                    <w:rPr>
                      <w:rFonts w:ascii="Arial" w:hAnsi="Arial" w:cs="Arial"/>
                      <w:sz w:val="20"/>
                      <w:szCs w:val="20"/>
                    </w:rPr>
                  </w:pPr>
                  <w:r>
                    <w:rPr>
                      <w:rFonts w:ascii="Arial" w:hAnsi="Arial" w:cs="Arial"/>
                      <w:sz w:val="20"/>
                      <w:szCs w:val="20"/>
                    </w:rPr>
                    <w:t>4</w:t>
                  </w:r>
                </w:p>
              </w:tc>
              <w:tc>
                <w:tcPr>
                  <w:tcW w:w="1790" w:type="dxa"/>
                  <w:shd w:val="clear" w:color="auto" w:fill="F2F2F2" w:themeFill="background1" w:themeFillShade="F2"/>
                </w:tcPr>
                <w:p w:rsidR="00B03FDB" w:rsidRDefault="00B03FDB" w:rsidP="00D069D9">
                  <w:pPr>
                    <w:rPr>
                      <w:rFonts w:ascii="Arial" w:hAnsi="Arial" w:cs="Arial"/>
                      <w:sz w:val="20"/>
                      <w:szCs w:val="20"/>
                    </w:rPr>
                  </w:pPr>
                  <w:r>
                    <w:rPr>
                      <w:rFonts w:ascii="Arial" w:hAnsi="Arial" w:cs="Arial"/>
                      <w:sz w:val="20"/>
                      <w:szCs w:val="20"/>
                    </w:rPr>
                    <w:t>Pegawai Pertuturan Bahasa</w:t>
                  </w:r>
                </w:p>
              </w:tc>
              <w:tc>
                <w:tcPr>
                  <w:tcW w:w="1276" w:type="dxa"/>
                  <w:shd w:val="clear" w:color="auto" w:fill="F2F2F2" w:themeFill="background1" w:themeFillShade="F2"/>
                </w:tcPr>
                <w:p w:rsidR="00B03FDB" w:rsidRDefault="00B03FDB" w:rsidP="00D069D9">
                  <w:pPr>
                    <w:jc w:val="center"/>
                    <w:rPr>
                      <w:rFonts w:ascii="Arial" w:hAnsi="Arial" w:cs="Arial"/>
                      <w:sz w:val="20"/>
                      <w:szCs w:val="20"/>
                    </w:rPr>
                  </w:pPr>
                  <w:r>
                    <w:rPr>
                      <w:rFonts w:ascii="Arial" w:hAnsi="Arial" w:cs="Arial"/>
                      <w:sz w:val="20"/>
                      <w:szCs w:val="20"/>
                    </w:rPr>
                    <w:t>4</w:t>
                  </w:r>
                </w:p>
              </w:tc>
              <w:tc>
                <w:tcPr>
                  <w:tcW w:w="1559" w:type="dxa"/>
                  <w:shd w:val="clear" w:color="auto" w:fill="F2F2F2" w:themeFill="background1" w:themeFillShade="F2"/>
                </w:tcPr>
                <w:p w:rsidR="00B03FDB" w:rsidRDefault="00B03FDB" w:rsidP="00D069D9">
                  <w:pPr>
                    <w:jc w:val="center"/>
                    <w:rPr>
                      <w:rFonts w:ascii="Arial" w:hAnsi="Arial" w:cs="Arial"/>
                      <w:sz w:val="20"/>
                      <w:szCs w:val="20"/>
                    </w:rPr>
                  </w:pPr>
                  <w:r>
                    <w:rPr>
                      <w:rFonts w:ascii="Arial" w:hAnsi="Arial" w:cs="Arial"/>
                      <w:sz w:val="20"/>
                      <w:szCs w:val="20"/>
                    </w:rPr>
                    <w:t>9</w:t>
                  </w:r>
                </w:p>
              </w:tc>
            </w:tr>
            <w:tr w:rsidR="00B03FDB" w:rsidTr="00D069D9">
              <w:tc>
                <w:tcPr>
                  <w:tcW w:w="478" w:type="dxa"/>
                  <w:shd w:val="clear" w:color="auto" w:fill="F2F2F2" w:themeFill="background1" w:themeFillShade="F2"/>
                </w:tcPr>
                <w:p w:rsidR="00B03FDB" w:rsidRDefault="00B03FDB" w:rsidP="00D069D9">
                  <w:pPr>
                    <w:rPr>
                      <w:rFonts w:ascii="Arial" w:hAnsi="Arial" w:cs="Arial"/>
                      <w:sz w:val="20"/>
                      <w:szCs w:val="20"/>
                    </w:rPr>
                  </w:pPr>
                  <w:r>
                    <w:rPr>
                      <w:rFonts w:ascii="Arial" w:hAnsi="Arial" w:cs="Arial"/>
                      <w:sz w:val="20"/>
                      <w:szCs w:val="20"/>
                    </w:rPr>
                    <w:t>5</w:t>
                  </w:r>
                </w:p>
              </w:tc>
              <w:tc>
                <w:tcPr>
                  <w:tcW w:w="1790" w:type="dxa"/>
                  <w:shd w:val="clear" w:color="auto" w:fill="F2F2F2" w:themeFill="background1" w:themeFillShade="F2"/>
                </w:tcPr>
                <w:p w:rsidR="00B03FDB" w:rsidRDefault="00B03FDB" w:rsidP="00D069D9">
                  <w:pPr>
                    <w:rPr>
                      <w:rFonts w:ascii="Arial" w:hAnsi="Arial" w:cs="Arial"/>
                      <w:sz w:val="20"/>
                      <w:szCs w:val="20"/>
                    </w:rPr>
                  </w:pPr>
                  <w:r>
                    <w:rPr>
                      <w:rFonts w:ascii="Arial" w:hAnsi="Arial" w:cs="Arial"/>
                      <w:sz w:val="20"/>
                      <w:szCs w:val="20"/>
                    </w:rPr>
                    <w:t>Pegawai Audiologi</w:t>
                  </w:r>
                </w:p>
              </w:tc>
              <w:tc>
                <w:tcPr>
                  <w:tcW w:w="1276" w:type="dxa"/>
                  <w:shd w:val="clear" w:color="auto" w:fill="F2F2F2" w:themeFill="background1" w:themeFillShade="F2"/>
                </w:tcPr>
                <w:p w:rsidR="00B03FDB" w:rsidRDefault="00B03FDB" w:rsidP="00D069D9">
                  <w:pPr>
                    <w:jc w:val="center"/>
                    <w:rPr>
                      <w:rFonts w:ascii="Arial" w:hAnsi="Arial" w:cs="Arial"/>
                      <w:sz w:val="20"/>
                      <w:szCs w:val="20"/>
                    </w:rPr>
                  </w:pPr>
                  <w:r>
                    <w:rPr>
                      <w:rFonts w:ascii="Arial" w:hAnsi="Arial" w:cs="Arial"/>
                      <w:sz w:val="20"/>
                      <w:szCs w:val="20"/>
                    </w:rPr>
                    <w:t>5</w:t>
                  </w:r>
                </w:p>
              </w:tc>
              <w:tc>
                <w:tcPr>
                  <w:tcW w:w="1559" w:type="dxa"/>
                  <w:shd w:val="clear" w:color="auto" w:fill="F2F2F2" w:themeFill="background1" w:themeFillShade="F2"/>
                </w:tcPr>
                <w:p w:rsidR="00B03FDB" w:rsidRDefault="00B03FDB" w:rsidP="00D069D9">
                  <w:pPr>
                    <w:jc w:val="center"/>
                    <w:rPr>
                      <w:rFonts w:ascii="Arial" w:hAnsi="Arial" w:cs="Arial"/>
                      <w:sz w:val="20"/>
                      <w:szCs w:val="20"/>
                    </w:rPr>
                  </w:pPr>
                  <w:r>
                    <w:rPr>
                      <w:rFonts w:ascii="Arial" w:hAnsi="Arial" w:cs="Arial"/>
                      <w:sz w:val="20"/>
                      <w:szCs w:val="20"/>
                    </w:rPr>
                    <w:t>8</w:t>
                  </w:r>
                </w:p>
              </w:tc>
            </w:tr>
            <w:tr w:rsidR="00B03FDB" w:rsidTr="00D069D9">
              <w:tc>
                <w:tcPr>
                  <w:tcW w:w="478" w:type="dxa"/>
                  <w:shd w:val="clear" w:color="auto" w:fill="F2F2F2" w:themeFill="background1" w:themeFillShade="F2"/>
                </w:tcPr>
                <w:p w:rsidR="00B03FDB" w:rsidRDefault="00B03FDB" w:rsidP="00D069D9">
                  <w:pPr>
                    <w:rPr>
                      <w:rFonts w:ascii="Arial" w:hAnsi="Arial" w:cs="Arial"/>
                      <w:sz w:val="20"/>
                      <w:szCs w:val="20"/>
                    </w:rPr>
                  </w:pPr>
                  <w:r>
                    <w:rPr>
                      <w:rFonts w:ascii="Arial" w:hAnsi="Arial" w:cs="Arial"/>
                      <w:sz w:val="20"/>
                      <w:szCs w:val="20"/>
                    </w:rPr>
                    <w:t>6</w:t>
                  </w:r>
                </w:p>
              </w:tc>
              <w:tc>
                <w:tcPr>
                  <w:tcW w:w="1790" w:type="dxa"/>
                  <w:shd w:val="clear" w:color="auto" w:fill="F2F2F2" w:themeFill="background1" w:themeFillShade="F2"/>
                </w:tcPr>
                <w:p w:rsidR="00B03FDB" w:rsidRDefault="00B03FDB" w:rsidP="00D069D9">
                  <w:pPr>
                    <w:rPr>
                      <w:rFonts w:ascii="Arial" w:hAnsi="Arial" w:cs="Arial"/>
                      <w:sz w:val="20"/>
                      <w:szCs w:val="20"/>
                    </w:rPr>
                  </w:pPr>
                  <w:r>
                    <w:rPr>
                      <w:rFonts w:ascii="Arial" w:hAnsi="Arial" w:cs="Arial"/>
                      <w:sz w:val="20"/>
                      <w:szCs w:val="20"/>
                    </w:rPr>
                    <w:t>Pegawai Visual Rehab</w:t>
                  </w:r>
                </w:p>
              </w:tc>
              <w:tc>
                <w:tcPr>
                  <w:tcW w:w="1276" w:type="dxa"/>
                  <w:shd w:val="clear" w:color="auto" w:fill="F2F2F2" w:themeFill="background1" w:themeFillShade="F2"/>
                </w:tcPr>
                <w:p w:rsidR="00B03FDB" w:rsidRDefault="00B03FDB" w:rsidP="00D069D9">
                  <w:pPr>
                    <w:jc w:val="center"/>
                    <w:rPr>
                      <w:rFonts w:ascii="Arial" w:hAnsi="Arial" w:cs="Arial"/>
                      <w:sz w:val="20"/>
                      <w:szCs w:val="20"/>
                    </w:rPr>
                  </w:pPr>
                  <w:r>
                    <w:rPr>
                      <w:rFonts w:ascii="Arial" w:hAnsi="Arial" w:cs="Arial"/>
                      <w:sz w:val="20"/>
                      <w:szCs w:val="20"/>
                    </w:rPr>
                    <w:t>-</w:t>
                  </w:r>
                </w:p>
              </w:tc>
              <w:tc>
                <w:tcPr>
                  <w:tcW w:w="1559" w:type="dxa"/>
                  <w:shd w:val="clear" w:color="auto" w:fill="F2F2F2" w:themeFill="background1" w:themeFillShade="F2"/>
                </w:tcPr>
                <w:p w:rsidR="00B03FDB" w:rsidRDefault="00B03FDB" w:rsidP="00D069D9">
                  <w:pPr>
                    <w:jc w:val="center"/>
                    <w:rPr>
                      <w:rFonts w:ascii="Arial" w:hAnsi="Arial" w:cs="Arial"/>
                      <w:sz w:val="20"/>
                      <w:szCs w:val="20"/>
                    </w:rPr>
                  </w:pPr>
                  <w:r>
                    <w:rPr>
                      <w:rFonts w:ascii="Arial" w:hAnsi="Arial" w:cs="Arial"/>
                      <w:sz w:val="20"/>
                      <w:szCs w:val="20"/>
                    </w:rPr>
                    <w:t>13</w:t>
                  </w:r>
                </w:p>
              </w:tc>
            </w:tr>
            <w:tr w:rsidR="00B03FDB" w:rsidTr="00D069D9">
              <w:tc>
                <w:tcPr>
                  <w:tcW w:w="478" w:type="dxa"/>
                  <w:shd w:val="clear" w:color="auto" w:fill="F2F2F2" w:themeFill="background1" w:themeFillShade="F2"/>
                </w:tcPr>
                <w:p w:rsidR="00B03FDB" w:rsidRDefault="00B03FDB" w:rsidP="00D069D9">
                  <w:pPr>
                    <w:rPr>
                      <w:rFonts w:ascii="Arial" w:hAnsi="Arial" w:cs="Arial"/>
                      <w:sz w:val="20"/>
                      <w:szCs w:val="20"/>
                    </w:rPr>
                  </w:pPr>
                  <w:r>
                    <w:rPr>
                      <w:rFonts w:ascii="Arial" w:hAnsi="Arial" w:cs="Arial"/>
                      <w:sz w:val="20"/>
                      <w:szCs w:val="20"/>
                    </w:rPr>
                    <w:t>7</w:t>
                  </w:r>
                </w:p>
              </w:tc>
              <w:tc>
                <w:tcPr>
                  <w:tcW w:w="1790" w:type="dxa"/>
                  <w:shd w:val="clear" w:color="auto" w:fill="F2F2F2" w:themeFill="background1" w:themeFillShade="F2"/>
                </w:tcPr>
                <w:p w:rsidR="00B03FDB" w:rsidRDefault="00B03FDB" w:rsidP="00D069D9">
                  <w:pPr>
                    <w:rPr>
                      <w:rFonts w:ascii="Arial" w:hAnsi="Arial" w:cs="Arial"/>
                      <w:sz w:val="20"/>
                      <w:szCs w:val="20"/>
                    </w:rPr>
                  </w:pPr>
                  <w:r>
                    <w:rPr>
                      <w:rFonts w:ascii="Arial" w:hAnsi="Arial" w:cs="Arial"/>
                      <w:sz w:val="20"/>
                      <w:szCs w:val="20"/>
                    </w:rPr>
                    <w:t>Pegawai Fisioterapi</w:t>
                  </w:r>
                </w:p>
              </w:tc>
              <w:tc>
                <w:tcPr>
                  <w:tcW w:w="1276" w:type="dxa"/>
                  <w:shd w:val="clear" w:color="auto" w:fill="F2F2F2" w:themeFill="background1" w:themeFillShade="F2"/>
                </w:tcPr>
                <w:p w:rsidR="00B03FDB" w:rsidRDefault="00B03FDB" w:rsidP="00D069D9">
                  <w:pPr>
                    <w:jc w:val="center"/>
                    <w:rPr>
                      <w:rFonts w:ascii="Arial" w:hAnsi="Arial" w:cs="Arial"/>
                      <w:sz w:val="20"/>
                      <w:szCs w:val="20"/>
                    </w:rPr>
                  </w:pPr>
                  <w:r>
                    <w:rPr>
                      <w:rFonts w:ascii="Arial" w:hAnsi="Arial" w:cs="Arial"/>
                      <w:sz w:val="20"/>
                      <w:szCs w:val="20"/>
                    </w:rPr>
                    <w:t>-</w:t>
                  </w:r>
                </w:p>
              </w:tc>
              <w:tc>
                <w:tcPr>
                  <w:tcW w:w="1559" w:type="dxa"/>
                  <w:shd w:val="clear" w:color="auto" w:fill="F2F2F2" w:themeFill="background1" w:themeFillShade="F2"/>
                </w:tcPr>
                <w:p w:rsidR="00B03FDB" w:rsidRDefault="00B03FDB" w:rsidP="00D069D9">
                  <w:pPr>
                    <w:jc w:val="center"/>
                    <w:rPr>
                      <w:rFonts w:ascii="Arial" w:hAnsi="Arial" w:cs="Arial"/>
                      <w:sz w:val="20"/>
                      <w:szCs w:val="20"/>
                    </w:rPr>
                  </w:pPr>
                  <w:r>
                    <w:rPr>
                      <w:rFonts w:ascii="Arial" w:hAnsi="Arial" w:cs="Arial"/>
                      <w:sz w:val="20"/>
                      <w:szCs w:val="20"/>
                    </w:rPr>
                    <w:t>13</w:t>
                  </w:r>
                </w:p>
              </w:tc>
            </w:tr>
            <w:tr w:rsidR="00B03FDB" w:rsidTr="00D069D9">
              <w:tc>
                <w:tcPr>
                  <w:tcW w:w="478" w:type="dxa"/>
                  <w:shd w:val="clear" w:color="auto" w:fill="F2F2F2" w:themeFill="background1" w:themeFillShade="F2"/>
                </w:tcPr>
                <w:p w:rsidR="00B03FDB" w:rsidRDefault="00B03FDB" w:rsidP="00D069D9">
                  <w:pPr>
                    <w:rPr>
                      <w:rFonts w:ascii="Arial" w:hAnsi="Arial" w:cs="Arial"/>
                      <w:sz w:val="20"/>
                      <w:szCs w:val="20"/>
                    </w:rPr>
                  </w:pPr>
                  <w:r>
                    <w:rPr>
                      <w:rFonts w:ascii="Arial" w:hAnsi="Arial" w:cs="Arial"/>
                      <w:sz w:val="20"/>
                      <w:szCs w:val="20"/>
                    </w:rPr>
                    <w:t>8</w:t>
                  </w:r>
                </w:p>
              </w:tc>
              <w:tc>
                <w:tcPr>
                  <w:tcW w:w="1790" w:type="dxa"/>
                  <w:shd w:val="clear" w:color="auto" w:fill="F2F2F2" w:themeFill="background1" w:themeFillShade="F2"/>
                </w:tcPr>
                <w:p w:rsidR="00B03FDB" w:rsidRDefault="00B03FDB" w:rsidP="00D069D9">
                  <w:pPr>
                    <w:rPr>
                      <w:rFonts w:ascii="Arial" w:hAnsi="Arial" w:cs="Arial"/>
                      <w:sz w:val="20"/>
                      <w:szCs w:val="20"/>
                    </w:rPr>
                  </w:pPr>
                  <w:r>
                    <w:rPr>
                      <w:rFonts w:ascii="Arial" w:hAnsi="Arial" w:cs="Arial"/>
                      <w:sz w:val="20"/>
                      <w:szCs w:val="20"/>
                    </w:rPr>
                    <w:t>Pegawai Psikologi Pendidikan</w:t>
                  </w:r>
                </w:p>
              </w:tc>
              <w:tc>
                <w:tcPr>
                  <w:tcW w:w="1276" w:type="dxa"/>
                  <w:shd w:val="clear" w:color="auto" w:fill="F2F2F2" w:themeFill="background1" w:themeFillShade="F2"/>
                </w:tcPr>
                <w:p w:rsidR="00B03FDB" w:rsidRDefault="00B03FDB" w:rsidP="00D069D9">
                  <w:pPr>
                    <w:jc w:val="center"/>
                    <w:rPr>
                      <w:rFonts w:ascii="Arial" w:hAnsi="Arial" w:cs="Arial"/>
                      <w:sz w:val="20"/>
                      <w:szCs w:val="20"/>
                    </w:rPr>
                  </w:pPr>
                  <w:r>
                    <w:rPr>
                      <w:rFonts w:ascii="Arial" w:hAnsi="Arial" w:cs="Arial"/>
                      <w:sz w:val="20"/>
                      <w:szCs w:val="20"/>
                    </w:rPr>
                    <w:t>-</w:t>
                  </w:r>
                </w:p>
              </w:tc>
              <w:tc>
                <w:tcPr>
                  <w:tcW w:w="1559" w:type="dxa"/>
                  <w:shd w:val="clear" w:color="auto" w:fill="F2F2F2" w:themeFill="background1" w:themeFillShade="F2"/>
                </w:tcPr>
                <w:p w:rsidR="00B03FDB" w:rsidRDefault="00B03FDB" w:rsidP="00D069D9">
                  <w:pPr>
                    <w:jc w:val="center"/>
                    <w:rPr>
                      <w:rFonts w:ascii="Arial" w:hAnsi="Arial" w:cs="Arial"/>
                      <w:sz w:val="20"/>
                      <w:szCs w:val="20"/>
                    </w:rPr>
                  </w:pPr>
                  <w:r>
                    <w:rPr>
                      <w:rFonts w:ascii="Arial" w:hAnsi="Arial" w:cs="Arial"/>
                      <w:sz w:val="20"/>
                      <w:szCs w:val="20"/>
                    </w:rPr>
                    <w:t>13</w:t>
                  </w:r>
                </w:p>
              </w:tc>
            </w:tr>
            <w:tr w:rsidR="00B03FDB" w:rsidTr="00D069D9">
              <w:tc>
                <w:tcPr>
                  <w:tcW w:w="478" w:type="dxa"/>
                  <w:shd w:val="clear" w:color="auto" w:fill="E5DFEC" w:themeFill="accent4" w:themeFillTint="33"/>
                </w:tcPr>
                <w:p w:rsidR="00B03FDB" w:rsidRDefault="00B03FDB" w:rsidP="00D069D9">
                  <w:pPr>
                    <w:rPr>
                      <w:rFonts w:ascii="Arial" w:hAnsi="Arial" w:cs="Arial"/>
                      <w:sz w:val="20"/>
                      <w:szCs w:val="20"/>
                    </w:rPr>
                  </w:pPr>
                </w:p>
              </w:tc>
              <w:tc>
                <w:tcPr>
                  <w:tcW w:w="1790" w:type="dxa"/>
                  <w:shd w:val="clear" w:color="auto" w:fill="E5DFEC" w:themeFill="accent4" w:themeFillTint="33"/>
                </w:tcPr>
                <w:p w:rsidR="00B03FDB" w:rsidRDefault="00B03FDB" w:rsidP="00D069D9">
                  <w:pPr>
                    <w:rPr>
                      <w:rFonts w:ascii="Arial" w:hAnsi="Arial" w:cs="Arial"/>
                      <w:sz w:val="20"/>
                      <w:szCs w:val="20"/>
                    </w:rPr>
                  </w:pPr>
                  <w:r>
                    <w:rPr>
                      <w:rFonts w:ascii="Arial" w:hAnsi="Arial" w:cs="Arial"/>
                      <w:sz w:val="20"/>
                      <w:szCs w:val="20"/>
                    </w:rPr>
                    <w:t>JUMLAH</w:t>
                  </w:r>
                </w:p>
              </w:tc>
              <w:tc>
                <w:tcPr>
                  <w:tcW w:w="1276" w:type="dxa"/>
                  <w:shd w:val="clear" w:color="auto" w:fill="E5DFEC" w:themeFill="accent4" w:themeFillTint="33"/>
                </w:tcPr>
                <w:p w:rsidR="00B03FDB" w:rsidRDefault="00B03FDB" w:rsidP="00D069D9">
                  <w:pPr>
                    <w:jc w:val="center"/>
                    <w:rPr>
                      <w:rFonts w:ascii="Arial" w:hAnsi="Arial" w:cs="Arial"/>
                      <w:sz w:val="20"/>
                      <w:szCs w:val="20"/>
                    </w:rPr>
                  </w:pPr>
                  <w:r>
                    <w:rPr>
                      <w:rFonts w:ascii="Arial" w:hAnsi="Arial" w:cs="Arial"/>
                      <w:sz w:val="20"/>
                      <w:szCs w:val="20"/>
                    </w:rPr>
                    <w:t>28</w:t>
                  </w:r>
                </w:p>
              </w:tc>
              <w:tc>
                <w:tcPr>
                  <w:tcW w:w="1559" w:type="dxa"/>
                  <w:shd w:val="clear" w:color="auto" w:fill="E5DFEC" w:themeFill="accent4" w:themeFillTint="33"/>
                </w:tcPr>
                <w:p w:rsidR="00B03FDB" w:rsidRDefault="00B03FDB" w:rsidP="00D069D9">
                  <w:pPr>
                    <w:jc w:val="center"/>
                    <w:rPr>
                      <w:rFonts w:ascii="Arial" w:hAnsi="Arial" w:cs="Arial"/>
                      <w:sz w:val="20"/>
                      <w:szCs w:val="20"/>
                    </w:rPr>
                  </w:pPr>
                  <w:r>
                    <w:rPr>
                      <w:rFonts w:ascii="Arial" w:hAnsi="Arial" w:cs="Arial"/>
                      <w:sz w:val="20"/>
                      <w:szCs w:val="20"/>
                    </w:rPr>
                    <w:t>76</w:t>
                  </w:r>
                </w:p>
              </w:tc>
            </w:tr>
          </w:tbl>
          <w:p w:rsidR="00445EAF" w:rsidRDefault="00445EAF" w:rsidP="00445EAF">
            <w:pPr>
              <w:rPr>
                <w:rFonts w:ascii="Arial" w:hAnsi="Arial" w:cs="Arial"/>
                <w:sz w:val="20"/>
                <w:szCs w:val="20"/>
              </w:rPr>
            </w:pPr>
          </w:p>
          <w:p w:rsidR="00445EAF" w:rsidRPr="00445EAF" w:rsidRDefault="00445EAF" w:rsidP="00445EAF">
            <w:pPr>
              <w:rPr>
                <w:rFonts w:ascii="Arial" w:hAnsi="Arial" w:cs="Arial"/>
                <w:color w:val="000000"/>
                <w:sz w:val="24"/>
                <w:szCs w:val="24"/>
              </w:rPr>
            </w:pPr>
          </w:p>
        </w:tc>
      </w:tr>
    </w:tbl>
    <w:p w:rsidR="009177CF" w:rsidRDefault="009177CF" w:rsidP="00391AB8">
      <w:pPr>
        <w:rPr>
          <w:sz w:val="20"/>
          <w:szCs w:val="20"/>
        </w:rPr>
      </w:pPr>
    </w:p>
    <w:sectPr w:rsidR="009177CF" w:rsidSect="005E359D">
      <w:headerReference w:type="default" r:id="rId9"/>
      <w:footerReference w:type="default" r:id="rId10"/>
      <w:pgSz w:w="16838" w:h="11906" w:orient="landscape"/>
      <w:pgMar w:top="849" w:right="1440" w:bottom="1440" w:left="1440" w:header="34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08C" w:rsidRDefault="0058608C" w:rsidP="00777190">
      <w:pPr>
        <w:spacing w:after="0" w:line="240" w:lineRule="auto"/>
      </w:pPr>
      <w:r>
        <w:separator/>
      </w:r>
    </w:p>
  </w:endnote>
  <w:endnote w:type="continuationSeparator" w:id="0">
    <w:p w:rsidR="0058608C" w:rsidRDefault="0058608C" w:rsidP="00777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654200"/>
      <w:docPartObj>
        <w:docPartGallery w:val="Page Numbers (Bottom of Page)"/>
        <w:docPartUnique/>
      </w:docPartObj>
    </w:sdtPr>
    <w:sdtEndPr>
      <w:rPr>
        <w:noProof/>
      </w:rPr>
    </w:sdtEndPr>
    <w:sdtContent>
      <w:p w:rsidR="00D069D9" w:rsidRDefault="00D069D9">
        <w:pPr>
          <w:pStyle w:val="Footer"/>
          <w:jc w:val="right"/>
        </w:pPr>
        <w:r>
          <w:fldChar w:fldCharType="begin"/>
        </w:r>
        <w:r>
          <w:instrText xml:space="preserve"> PAGE   \* MERGEFORMAT </w:instrText>
        </w:r>
        <w:r>
          <w:fldChar w:fldCharType="separate"/>
        </w:r>
        <w:r w:rsidR="00C56BA4">
          <w:rPr>
            <w:noProof/>
          </w:rPr>
          <w:t>7</w:t>
        </w:r>
        <w:r>
          <w:rPr>
            <w:noProof/>
          </w:rPr>
          <w:fldChar w:fldCharType="end"/>
        </w:r>
      </w:p>
    </w:sdtContent>
  </w:sdt>
  <w:p w:rsidR="00D069D9" w:rsidRDefault="00D069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08C" w:rsidRDefault="0058608C" w:rsidP="00777190">
      <w:pPr>
        <w:spacing w:after="0" w:line="240" w:lineRule="auto"/>
      </w:pPr>
      <w:r>
        <w:separator/>
      </w:r>
    </w:p>
  </w:footnote>
  <w:footnote w:type="continuationSeparator" w:id="0">
    <w:p w:rsidR="0058608C" w:rsidRDefault="0058608C" w:rsidP="007771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9D9" w:rsidRPr="00FD5557" w:rsidRDefault="00D069D9" w:rsidP="006F5A7D">
    <w:pPr>
      <w:ind w:left="-993"/>
      <w:jc w:val="center"/>
      <w:rPr>
        <w:rFonts w:ascii="Arial" w:hAnsi="Arial" w:cs="Arial"/>
        <w:b/>
      </w:rPr>
    </w:pPr>
    <w:r w:rsidRPr="00FD5557">
      <w:rPr>
        <w:rFonts w:ascii="Arial" w:hAnsi="Arial" w:cs="Arial"/>
        <w:b/>
      </w:rPr>
      <w:t>LAPORAN KEMAJUAN PELAKSANAAN PROGRAM/ TINDAKAN PELAN TINDAKAN ORANG KURANG UPAYA 2016-2022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E570A"/>
    <w:multiLevelType w:val="hybridMultilevel"/>
    <w:tmpl w:val="BAD4D1C6"/>
    <w:lvl w:ilvl="0" w:tplc="44090009">
      <w:start w:val="1"/>
      <w:numFmt w:val="bullet"/>
      <w:lvlText w:val=""/>
      <w:lvlJc w:val="left"/>
      <w:pPr>
        <w:ind w:left="895" w:hanging="360"/>
      </w:pPr>
      <w:rPr>
        <w:rFonts w:ascii="Wingdings" w:hAnsi="Wingdings" w:hint="default"/>
      </w:rPr>
    </w:lvl>
    <w:lvl w:ilvl="1" w:tplc="44090003" w:tentative="1">
      <w:start w:val="1"/>
      <w:numFmt w:val="bullet"/>
      <w:lvlText w:val="o"/>
      <w:lvlJc w:val="left"/>
      <w:pPr>
        <w:ind w:left="1615" w:hanging="360"/>
      </w:pPr>
      <w:rPr>
        <w:rFonts w:ascii="Courier New" w:hAnsi="Courier New" w:cs="Courier New" w:hint="default"/>
      </w:rPr>
    </w:lvl>
    <w:lvl w:ilvl="2" w:tplc="44090005" w:tentative="1">
      <w:start w:val="1"/>
      <w:numFmt w:val="bullet"/>
      <w:lvlText w:val=""/>
      <w:lvlJc w:val="left"/>
      <w:pPr>
        <w:ind w:left="2335" w:hanging="360"/>
      </w:pPr>
      <w:rPr>
        <w:rFonts w:ascii="Wingdings" w:hAnsi="Wingdings" w:hint="default"/>
      </w:rPr>
    </w:lvl>
    <w:lvl w:ilvl="3" w:tplc="44090001" w:tentative="1">
      <w:start w:val="1"/>
      <w:numFmt w:val="bullet"/>
      <w:lvlText w:val=""/>
      <w:lvlJc w:val="left"/>
      <w:pPr>
        <w:ind w:left="3055" w:hanging="360"/>
      </w:pPr>
      <w:rPr>
        <w:rFonts w:ascii="Symbol" w:hAnsi="Symbol" w:hint="default"/>
      </w:rPr>
    </w:lvl>
    <w:lvl w:ilvl="4" w:tplc="44090003" w:tentative="1">
      <w:start w:val="1"/>
      <w:numFmt w:val="bullet"/>
      <w:lvlText w:val="o"/>
      <w:lvlJc w:val="left"/>
      <w:pPr>
        <w:ind w:left="3775" w:hanging="360"/>
      </w:pPr>
      <w:rPr>
        <w:rFonts w:ascii="Courier New" w:hAnsi="Courier New" w:cs="Courier New" w:hint="default"/>
      </w:rPr>
    </w:lvl>
    <w:lvl w:ilvl="5" w:tplc="44090005" w:tentative="1">
      <w:start w:val="1"/>
      <w:numFmt w:val="bullet"/>
      <w:lvlText w:val=""/>
      <w:lvlJc w:val="left"/>
      <w:pPr>
        <w:ind w:left="4495" w:hanging="360"/>
      </w:pPr>
      <w:rPr>
        <w:rFonts w:ascii="Wingdings" w:hAnsi="Wingdings" w:hint="default"/>
      </w:rPr>
    </w:lvl>
    <w:lvl w:ilvl="6" w:tplc="44090001" w:tentative="1">
      <w:start w:val="1"/>
      <w:numFmt w:val="bullet"/>
      <w:lvlText w:val=""/>
      <w:lvlJc w:val="left"/>
      <w:pPr>
        <w:ind w:left="5215" w:hanging="360"/>
      </w:pPr>
      <w:rPr>
        <w:rFonts w:ascii="Symbol" w:hAnsi="Symbol" w:hint="default"/>
      </w:rPr>
    </w:lvl>
    <w:lvl w:ilvl="7" w:tplc="44090003" w:tentative="1">
      <w:start w:val="1"/>
      <w:numFmt w:val="bullet"/>
      <w:lvlText w:val="o"/>
      <w:lvlJc w:val="left"/>
      <w:pPr>
        <w:ind w:left="5935" w:hanging="360"/>
      </w:pPr>
      <w:rPr>
        <w:rFonts w:ascii="Courier New" w:hAnsi="Courier New" w:cs="Courier New" w:hint="default"/>
      </w:rPr>
    </w:lvl>
    <w:lvl w:ilvl="8" w:tplc="44090005" w:tentative="1">
      <w:start w:val="1"/>
      <w:numFmt w:val="bullet"/>
      <w:lvlText w:val=""/>
      <w:lvlJc w:val="left"/>
      <w:pPr>
        <w:ind w:left="6655" w:hanging="360"/>
      </w:pPr>
      <w:rPr>
        <w:rFonts w:ascii="Wingdings" w:hAnsi="Wingdings" w:hint="default"/>
      </w:rPr>
    </w:lvl>
  </w:abstractNum>
  <w:abstractNum w:abstractNumId="1">
    <w:nsid w:val="07155FAE"/>
    <w:multiLevelType w:val="hybridMultilevel"/>
    <w:tmpl w:val="C0F4E5E2"/>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nsid w:val="07904EA7"/>
    <w:multiLevelType w:val="hybridMultilevel"/>
    <w:tmpl w:val="459026A6"/>
    <w:lvl w:ilvl="0" w:tplc="CE702568">
      <w:start w:val="1"/>
      <w:numFmt w:val="bullet"/>
      <w:lvlText w:val="-"/>
      <w:lvlJc w:val="left"/>
      <w:pPr>
        <w:ind w:left="720" w:hanging="360"/>
      </w:pPr>
      <w:rPr>
        <w:rFonts w:ascii="Bookman Old Style" w:eastAsia="Times New Roman" w:hAnsi="Bookman Old Style" w:cs="Times New Roman" w:hint="default"/>
        <w:color w:val="auto"/>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nsid w:val="07B00CDB"/>
    <w:multiLevelType w:val="hybridMultilevel"/>
    <w:tmpl w:val="5C70D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41522B"/>
    <w:multiLevelType w:val="hybridMultilevel"/>
    <w:tmpl w:val="F39C61E2"/>
    <w:lvl w:ilvl="0" w:tplc="4409001B">
      <w:start w:val="1"/>
      <w:numFmt w:val="lowerRoman"/>
      <w:lvlText w:val="%1."/>
      <w:lvlJc w:val="right"/>
      <w:pPr>
        <w:ind w:left="-30" w:hanging="360"/>
      </w:pPr>
      <w:rPr>
        <w:rFonts w:hint="default"/>
      </w:rPr>
    </w:lvl>
    <w:lvl w:ilvl="1" w:tplc="04090019" w:tentative="1">
      <w:start w:val="1"/>
      <w:numFmt w:val="lowerLetter"/>
      <w:lvlText w:val="%2."/>
      <w:lvlJc w:val="left"/>
      <w:pPr>
        <w:ind w:left="690" w:hanging="360"/>
      </w:pPr>
    </w:lvl>
    <w:lvl w:ilvl="2" w:tplc="0409001B" w:tentative="1">
      <w:start w:val="1"/>
      <w:numFmt w:val="lowerRoman"/>
      <w:lvlText w:val="%3."/>
      <w:lvlJc w:val="right"/>
      <w:pPr>
        <w:ind w:left="1410" w:hanging="180"/>
      </w:pPr>
    </w:lvl>
    <w:lvl w:ilvl="3" w:tplc="0409000F" w:tentative="1">
      <w:start w:val="1"/>
      <w:numFmt w:val="decimal"/>
      <w:lvlText w:val="%4."/>
      <w:lvlJc w:val="left"/>
      <w:pPr>
        <w:ind w:left="2130" w:hanging="360"/>
      </w:pPr>
    </w:lvl>
    <w:lvl w:ilvl="4" w:tplc="04090019" w:tentative="1">
      <w:start w:val="1"/>
      <w:numFmt w:val="lowerLetter"/>
      <w:lvlText w:val="%5."/>
      <w:lvlJc w:val="left"/>
      <w:pPr>
        <w:ind w:left="2850" w:hanging="360"/>
      </w:pPr>
    </w:lvl>
    <w:lvl w:ilvl="5" w:tplc="0409001B" w:tentative="1">
      <w:start w:val="1"/>
      <w:numFmt w:val="lowerRoman"/>
      <w:lvlText w:val="%6."/>
      <w:lvlJc w:val="right"/>
      <w:pPr>
        <w:ind w:left="3570" w:hanging="180"/>
      </w:pPr>
    </w:lvl>
    <w:lvl w:ilvl="6" w:tplc="0409000F" w:tentative="1">
      <w:start w:val="1"/>
      <w:numFmt w:val="decimal"/>
      <w:lvlText w:val="%7."/>
      <w:lvlJc w:val="left"/>
      <w:pPr>
        <w:ind w:left="4290" w:hanging="360"/>
      </w:pPr>
    </w:lvl>
    <w:lvl w:ilvl="7" w:tplc="04090019" w:tentative="1">
      <w:start w:val="1"/>
      <w:numFmt w:val="lowerLetter"/>
      <w:lvlText w:val="%8."/>
      <w:lvlJc w:val="left"/>
      <w:pPr>
        <w:ind w:left="5010" w:hanging="360"/>
      </w:pPr>
    </w:lvl>
    <w:lvl w:ilvl="8" w:tplc="0409001B" w:tentative="1">
      <w:start w:val="1"/>
      <w:numFmt w:val="lowerRoman"/>
      <w:lvlText w:val="%9."/>
      <w:lvlJc w:val="right"/>
      <w:pPr>
        <w:ind w:left="5730" w:hanging="180"/>
      </w:pPr>
    </w:lvl>
  </w:abstractNum>
  <w:abstractNum w:abstractNumId="5">
    <w:nsid w:val="0B706D8E"/>
    <w:multiLevelType w:val="hybridMultilevel"/>
    <w:tmpl w:val="A5563E26"/>
    <w:lvl w:ilvl="0" w:tplc="44090009">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nsid w:val="0D0642A6"/>
    <w:multiLevelType w:val="hybridMultilevel"/>
    <w:tmpl w:val="4D9A8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064306"/>
    <w:multiLevelType w:val="hybridMultilevel"/>
    <w:tmpl w:val="F56CCD98"/>
    <w:lvl w:ilvl="0" w:tplc="CE702568">
      <w:start w:val="1"/>
      <w:numFmt w:val="bullet"/>
      <w:lvlText w:val="-"/>
      <w:lvlJc w:val="left"/>
      <w:pPr>
        <w:ind w:left="720" w:hanging="360"/>
      </w:pPr>
      <w:rPr>
        <w:rFonts w:ascii="Bookman Old Style" w:eastAsia="Times New Roman" w:hAnsi="Bookman Old Style"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nsid w:val="0D896B8E"/>
    <w:multiLevelType w:val="hybridMultilevel"/>
    <w:tmpl w:val="F2369C10"/>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nsid w:val="1450645C"/>
    <w:multiLevelType w:val="hybridMultilevel"/>
    <w:tmpl w:val="C1F8D0BC"/>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0">
    <w:nsid w:val="17427929"/>
    <w:multiLevelType w:val="hybridMultilevel"/>
    <w:tmpl w:val="F48679C0"/>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1">
    <w:nsid w:val="1A473A42"/>
    <w:multiLevelType w:val="hybridMultilevel"/>
    <w:tmpl w:val="8DC43AF0"/>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2">
    <w:nsid w:val="1EFE2B0F"/>
    <w:multiLevelType w:val="hybridMultilevel"/>
    <w:tmpl w:val="398C0616"/>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3">
    <w:nsid w:val="1F5238D8"/>
    <w:multiLevelType w:val="hybridMultilevel"/>
    <w:tmpl w:val="0F9AD32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nsid w:val="223A3135"/>
    <w:multiLevelType w:val="hybridMultilevel"/>
    <w:tmpl w:val="F894EA82"/>
    <w:lvl w:ilvl="0" w:tplc="4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7C78EE"/>
    <w:multiLevelType w:val="hybridMultilevel"/>
    <w:tmpl w:val="2EB095A8"/>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6">
    <w:nsid w:val="27EB2314"/>
    <w:multiLevelType w:val="hybridMultilevel"/>
    <w:tmpl w:val="F7DA171C"/>
    <w:lvl w:ilvl="0" w:tplc="CE702568">
      <w:start w:val="1"/>
      <w:numFmt w:val="bullet"/>
      <w:lvlText w:val="-"/>
      <w:lvlJc w:val="left"/>
      <w:pPr>
        <w:ind w:left="896" w:hanging="360"/>
      </w:pPr>
      <w:rPr>
        <w:rFonts w:ascii="Bookman Old Style" w:eastAsia="Times New Roman" w:hAnsi="Bookman Old Style" w:cs="Times New Roman" w:hint="default"/>
      </w:rPr>
    </w:lvl>
    <w:lvl w:ilvl="1" w:tplc="44090003" w:tentative="1">
      <w:start w:val="1"/>
      <w:numFmt w:val="bullet"/>
      <w:lvlText w:val="o"/>
      <w:lvlJc w:val="left"/>
      <w:pPr>
        <w:ind w:left="1616" w:hanging="360"/>
      </w:pPr>
      <w:rPr>
        <w:rFonts w:ascii="Courier New" w:hAnsi="Courier New" w:cs="Courier New" w:hint="default"/>
      </w:rPr>
    </w:lvl>
    <w:lvl w:ilvl="2" w:tplc="44090005" w:tentative="1">
      <w:start w:val="1"/>
      <w:numFmt w:val="bullet"/>
      <w:lvlText w:val=""/>
      <w:lvlJc w:val="left"/>
      <w:pPr>
        <w:ind w:left="2336" w:hanging="360"/>
      </w:pPr>
      <w:rPr>
        <w:rFonts w:ascii="Wingdings" w:hAnsi="Wingdings" w:hint="default"/>
      </w:rPr>
    </w:lvl>
    <w:lvl w:ilvl="3" w:tplc="44090001" w:tentative="1">
      <w:start w:val="1"/>
      <w:numFmt w:val="bullet"/>
      <w:lvlText w:val=""/>
      <w:lvlJc w:val="left"/>
      <w:pPr>
        <w:ind w:left="3056" w:hanging="360"/>
      </w:pPr>
      <w:rPr>
        <w:rFonts w:ascii="Symbol" w:hAnsi="Symbol" w:hint="default"/>
      </w:rPr>
    </w:lvl>
    <w:lvl w:ilvl="4" w:tplc="44090003" w:tentative="1">
      <w:start w:val="1"/>
      <w:numFmt w:val="bullet"/>
      <w:lvlText w:val="o"/>
      <w:lvlJc w:val="left"/>
      <w:pPr>
        <w:ind w:left="3776" w:hanging="360"/>
      </w:pPr>
      <w:rPr>
        <w:rFonts w:ascii="Courier New" w:hAnsi="Courier New" w:cs="Courier New" w:hint="default"/>
      </w:rPr>
    </w:lvl>
    <w:lvl w:ilvl="5" w:tplc="44090005" w:tentative="1">
      <w:start w:val="1"/>
      <w:numFmt w:val="bullet"/>
      <w:lvlText w:val=""/>
      <w:lvlJc w:val="left"/>
      <w:pPr>
        <w:ind w:left="4496" w:hanging="360"/>
      </w:pPr>
      <w:rPr>
        <w:rFonts w:ascii="Wingdings" w:hAnsi="Wingdings" w:hint="default"/>
      </w:rPr>
    </w:lvl>
    <w:lvl w:ilvl="6" w:tplc="44090001" w:tentative="1">
      <w:start w:val="1"/>
      <w:numFmt w:val="bullet"/>
      <w:lvlText w:val=""/>
      <w:lvlJc w:val="left"/>
      <w:pPr>
        <w:ind w:left="5216" w:hanging="360"/>
      </w:pPr>
      <w:rPr>
        <w:rFonts w:ascii="Symbol" w:hAnsi="Symbol" w:hint="default"/>
      </w:rPr>
    </w:lvl>
    <w:lvl w:ilvl="7" w:tplc="44090003" w:tentative="1">
      <w:start w:val="1"/>
      <w:numFmt w:val="bullet"/>
      <w:lvlText w:val="o"/>
      <w:lvlJc w:val="left"/>
      <w:pPr>
        <w:ind w:left="5936" w:hanging="360"/>
      </w:pPr>
      <w:rPr>
        <w:rFonts w:ascii="Courier New" w:hAnsi="Courier New" w:cs="Courier New" w:hint="default"/>
      </w:rPr>
    </w:lvl>
    <w:lvl w:ilvl="8" w:tplc="44090005" w:tentative="1">
      <w:start w:val="1"/>
      <w:numFmt w:val="bullet"/>
      <w:lvlText w:val=""/>
      <w:lvlJc w:val="left"/>
      <w:pPr>
        <w:ind w:left="6656" w:hanging="360"/>
      </w:pPr>
      <w:rPr>
        <w:rFonts w:ascii="Wingdings" w:hAnsi="Wingdings" w:hint="default"/>
      </w:rPr>
    </w:lvl>
  </w:abstractNum>
  <w:abstractNum w:abstractNumId="17">
    <w:nsid w:val="28A03079"/>
    <w:multiLevelType w:val="hybridMultilevel"/>
    <w:tmpl w:val="85128E3E"/>
    <w:lvl w:ilvl="0" w:tplc="CE52A0C0">
      <w:start w:val="1"/>
      <w:numFmt w:val="bullet"/>
      <w:lvlText w:val=""/>
      <w:lvlJc w:val="left"/>
      <w:pPr>
        <w:ind w:left="720" w:hanging="360"/>
      </w:pPr>
      <w:rPr>
        <w:rFonts w:ascii="Symbol" w:hAnsi="Symbol" w:hint="default"/>
        <w:color w:val="auto"/>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nsid w:val="2B644F83"/>
    <w:multiLevelType w:val="hybridMultilevel"/>
    <w:tmpl w:val="55F62F1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nsid w:val="2FB14B8F"/>
    <w:multiLevelType w:val="hybridMultilevel"/>
    <w:tmpl w:val="E256B96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nsid w:val="32977C19"/>
    <w:multiLevelType w:val="hybridMultilevel"/>
    <w:tmpl w:val="49C0C6B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nsid w:val="35B806AD"/>
    <w:multiLevelType w:val="hybridMultilevel"/>
    <w:tmpl w:val="A85ED21E"/>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2">
    <w:nsid w:val="3CBD5975"/>
    <w:multiLevelType w:val="hybridMultilevel"/>
    <w:tmpl w:val="3CFABB72"/>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3">
    <w:nsid w:val="3E3A71D2"/>
    <w:multiLevelType w:val="hybridMultilevel"/>
    <w:tmpl w:val="CDF8280E"/>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4">
    <w:nsid w:val="3EA51099"/>
    <w:multiLevelType w:val="hybridMultilevel"/>
    <w:tmpl w:val="8CE82D8E"/>
    <w:lvl w:ilvl="0" w:tplc="2E6C4A04">
      <w:start w:val="1"/>
      <w:numFmt w:val="lowerRoman"/>
      <w:lvlText w:val="%1."/>
      <w:lvlJc w:val="right"/>
      <w:pPr>
        <w:ind w:left="720" w:hanging="360"/>
      </w:pPr>
      <w:rPr>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nsid w:val="3EDC2F6B"/>
    <w:multiLevelType w:val="hybridMultilevel"/>
    <w:tmpl w:val="A6F21570"/>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6">
    <w:nsid w:val="406C2171"/>
    <w:multiLevelType w:val="hybridMultilevel"/>
    <w:tmpl w:val="48FC621C"/>
    <w:lvl w:ilvl="0" w:tplc="CE52A0C0">
      <w:start w:val="1"/>
      <w:numFmt w:val="bullet"/>
      <w:lvlText w:val=""/>
      <w:lvlJc w:val="left"/>
      <w:pPr>
        <w:ind w:left="720" w:hanging="360"/>
      </w:pPr>
      <w:rPr>
        <w:rFonts w:ascii="Symbol" w:hAnsi="Symbol" w:hint="default"/>
        <w:color w:val="auto"/>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7">
    <w:nsid w:val="42B01861"/>
    <w:multiLevelType w:val="hybridMultilevel"/>
    <w:tmpl w:val="0AA4AEBE"/>
    <w:lvl w:ilvl="0" w:tplc="CE702568">
      <w:start w:val="1"/>
      <w:numFmt w:val="bullet"/>
      <w:lvlText w:val="-"/>
      <w:lvlJc w:val="left"/>
      <w:pPr>
        <w:ind w:left="896" w:hanging="360"/>
      </w:pPr>
      <w:rPr>
        <w:rFonts w:ascii="Bookman Old Style" w:eastAsia="Times New Roman" w:hAnsi="Bookman Old Style" w:cs="Times New Roman" w:hint="default"/>
      </w:rPr>
    </w:lvl>
    <w:lvl w:ilvl="1" w:tplc="44090003" w:tentative="1">
      <w:start w:val="1"/>
      <w:numFmt w:val="bullet"/>
      <w:lvlText w:val="o"/>
      <w:lvlJc w:val="left"/>
      <w:pPr>
        <w:ind w:left="1616" w:hanging="360"/>
      </w:pPr>
      <w:rPr>
        <w:rFonts w:ascii="Courier New" w:hAnsi="Courier New" w:cs="Courier New" w:hint="default"/>
      </w:rPr>
    </w:lvl>
    <w:lvl w:ilvl="2" w:tplc="44090005" w:tentative="1">
      <w:start w:val="1"/>
      <w:numFmt w:val="bullet"/>
      <w:lvlText w:val=""/>
      <w:lvlJc w:val="left"/>
      <w:pPr>
        <w:ind w:left="2336" w:hanging="360"/>
      </w:pPr>
      <w:rPr>
        <w:rFonts w:ascii="Wingdings" w:hAnsi="Wingdings" w:hint="default"/>
      </w:rPr>
    </w:lvl>
    <w:lvl w:ilvl="3" w:tplc="44090001" w:tentative="1">
      <w:start w:val="1"/>
      <w:numFmt w:val="bullet"/>
      <w:lvlText w:val=""/>
      <w:lvlJc w:val="left"/>
      <w:pPr>
        <w:ind w:left="3056" w:hanging="360"/>
      </w:pPr>
      <w:rPr>
        <w:rFonts w:ascii="Symbol" w:hAnsi="Symbol" w:hint="default"/>
      </w:rPr>
    </w:lvl>
    <w:lvl w:ilvl="4" w:tplc="44090003" w:tentative="1">
      <w:start w:val="1"/>
      <w:numFmt w:val="bullet"/>
      <w:lvlText w:val="o"/>
      <w:lvlJc w:val="left"/>
      <w:pPr>
        <w:ind w:left="3776" w:hanging="360"/>
      </w:pPr>
      <w:rPr>
        <w:rFonts w:ascii="Courier New" w:hAnsi="Courier New" w:cs="Courier New" w:hint="default"/>
      </w:rPr>
    </w:lvl>
    <w:lvl w:ilvl="5" w:tplc="44090005" w:tentative="1">
      <w:start w:val="1"/>
      <w:numFmt w:val="bullet"/>
      <w:lvlText w:val=""/>
      <w:lvlJc w:val="left"/>
      <w:pPr>
        <w:ind w:left="4496" w:hanging="360"/>
      </w:pPr>
      <w:rPr>
        <w:rFonts w:ascii="Wingdings" w:hAnsi="Wingdings" w:hint="default"/>
      </w:rPr>
    </w:lvl>
    <w:lvl w:ilvl="6" w:tplc="44090001" w:tentative="1">
      <w:start w:val="1"/>
      <w:numFmt w:val="bullet"/>
      <w:lvlText w:val=""/>
      <w:lvlJc w:val="left"/>
      <w:pPr>
        <w:ind w:left="5216" w:hanging="360"/>
      </w:pPr>
      <w:rPr>
        <w:rFonts w:ascii="Symbol" w:hAnsi="Symbol" w:hint="default"/>
      </w:rPr>
    </w:lvl>
    <w:lvl w:ilvl="7" w:tplc="44090003" w:tentative="1">
      <w:start w:val="1"/>
      <w:numFmt w:val="bullet"/>
      <w:lvlText w:val="o"/>
      <w:lvlJc w:val="left"/>
      <w:pPr>
        <w:ind w:left="5936" w:hanging="360"/>
      </w:pPr>
      <w:rPr>
        <w:rFonts w:ascii="Courier New" w:hAnsi="Courier New" w:cs="Courier New" w:hint="default"/>
      </w:rPr>
    </w:lvl>
    <w:lvl w:ilvl="8" w:tplc="44090005" w:tentative="1">
      <w:start w:val="1"/>
      <w:numFmt w:val="bullet"/>
      <w:lvlText w:val=""/>
      <w:lvlJc w:val="left"/>
      <w:pPr>
        <w:ind w:left="6656" w:hanging="360"/>
      </w:pPr>
      <w:rPr>
        <w:rFonts w:ascii="Wingdings" w:hAnsi="Wingdings" w:hint="default"/>
      </w:rPr>
    </w:lvl>
  </w:abstractNum>
  <w:abstractNum w:abstractNumId="28">
    <w:nsid w:val="4BDC6CDE"/>
    <w:multiLevelType w:val="hybridMultilevel"/>
    <w:tmpl w:val="7D3C0B4C"/>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9">
    <w:nsid w:val="4F3E3F62"/>
    <w:multiLevelType w:val="hybridMultilevel"/>
    <w:tmpl w:val="97CC156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
    <w:nsid w:val="50B57634"/>
    <w:multiLevelType w:val="hybridMultilevel"/>
    <w:tmpl w:val="16C0262A"/>
    <w:lvl w:ilvl="0" w:tplc="5BB0CE00">
      <w:start w:val="3"/>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1">
    <w:nsid w:val="51085EE0"/>
    <w:multiLevelType w:val="hybridMultilevel"/>
    <w:tmpl w:val="EF4CCF60"/>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nsid w:val="566937E1"/>
    <w:multiLevelType w:val="hybridMultilevel"/>
    <w:tmpl w:val="A73A07F2"/>
    <w:lvl w:ilvl="0" w:tplc="791EFBA6">
      <w:start w:val="1"/>
      <w:numFmt w:val="lowerLetter"/>
      <w:lvlText w:val="(%1)"/>
      <w:lvlJc w:val="left"/>
      <w:pPr>
        <w:ind w:left="375" w:hanging="375"/>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3">
    <w:nsid w:val="56F246EF"/>
    <w:multiLevelType w:val="hybridMultilevel"/>
    <w:tmpl w:val="8B0A94F8"/>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4">
    <w:nsid w:val="5E0A7E65"/>
    <w:multiLevelType w:val="hybridMultilevel"/>
    <w:tmpl w:val="8988C63C"/>
    <w:lvl w:ilvl="0" w:tplc="CE702568">
      <w:start w:val="1"/>
      <w:numFmt w:val="bullet"/>
      <w:lvlText w:val="-"/>
      <w:lvlJc w:val="left"/>
      <w:pPr>
        <w:ind w:left="896" w:hanging="360"/>
      </w:pPr>
      <w:rPr>
        <w:rFonts w:ascii="Bookman Old Style" w:eastAsia="Times New Roman" w:hAnsi="Bookman Old Style" w:cs="Times New Roman" w:hint="default"/>
      </w:rPr>
    </w:lvl>
    <w:lvl w:ilvl="1" w:tplc="44090003" w:tentative="1">
      <w:start w:val="1"/>
      <w:numFmt w:val="bullet"/>
      <w:lvlText w:val="o"/>
      <w:lvlJc w:val="left"/>
      <w:pPr>
        <w:ind w:left="1616" w:hanging="360"/>
      </w:pPr>
      <w:rPr>
        <w:rFonts w:ascii="Courier New" w:hAnsi="Courier New" w:cs="Courier New" w:hint="default"/>
      </w:rPr>
    </w:lvl>
    <w:lvl w:ilvl="2" w:tplc="44090005" w:tentative="1">
      <w:start w:val="1"/>
      <w:numFmt w:val="bullet"/>
      <w:lvlText w:val=""/>
      <w:lvlJc w:val="left"/>
      <w:pPr>
        <w:ind w:left="2336" w:hanging="360"/>
      </w:pPr>
      <w:rPr>
        <w:rFonts w:ascii="Wingdings" w:hAnsi="Wingdings" w:hint="default"/>
      </w:rPr>
    </w:lvl>
    <w:lvl w:ilvl="3" w:tplc="44090001" w:tentative="1">
      <w:start w:val="1"/>
      <w:numFmt w:val="bullet"/>
      <w:lvlText w:val=""/>
      <w:lvlJc w:val="left"/>
      <w:pPr>
        <w:ind w:left="3056" w:hanging="360"/>
      </w:pPr>
      <w:rPr>
        <w:rFonts w:ascii="Symbol" w:hAnsi="Symbol" w:hint="default"/>
      </w:rPr>
    </w:lvl>
    <w:lvl w:ilvl="4" w:tplc="44090003" w:tentative="1">
      <w:start w:val="1"/>
      <w:numFmt w:val="bullet"/>
      <w:lvlText w:val="o"/>
      <w:lvlJc w:val="left"/>
      <w:pPr>
        <w:ind w:left="3776" w:hanging="360"/>
      </w:pPr>
      <w:rPr>
        <w:rFonts w:ascii="Courier New" w:hAnsi="Courier New" w:cs="Courier New" w:hint="default"/>
      </w:rPr>
    </w:lvl>
    <w:lvl w:ilvl="5" w:tplc="44090005" w:tentative="1">
      <w:start w:val="1"/>
      <w:numFmt w:val="bullet"/>
      <w:lvlText w:val=""/>
      <w:lvlJc w:val="left"/>
      <w:pPr>
        <w:ind w:left="4496" w:hanging="360"/>
      </w:pPr>
      <w:rPr>
        <w:rFonts w:ascii="Wingdings" w:hAnsi="Wingdings" w:hint="default"/>
      </w:rPr>
    </w:lvl>
    <w:lvl w:ilvl="6" w:tplc="44090001" w:tentative="1">
      <w:start w:val="1"/>
      <w:numFmt w:val="bullet"/>
      <w:lvlText w:val=""/>
      <w:lvlJc w:val="left"/>
      <w:pPr>
        <w:ind w:left="5216" w:hanging="360"/>
      </w:pPr>
      <w:rPr>
        <w:rFonts w:ascii="Symbol" w:hAnsi="Symbol" w:hint="default"/>
      </w:rPr>
    </w:lvl>
    <w:lvl w:ilvl="7" w:tplc="44090003" w:tentative="1">
      <w:start w:val="1"/>
      <w:numFmt w:val="bullet"/>
      <w:lvlText w:val="o"/>
      <w:lvlJc w:val="left"/>
      <w:pPr>
        <w:ind w:left="5936" w:hanging="360"/>
      </w:pPr>
      <w:rPr>
        <w:rFonts w:ascii="Courier New" w:hAnsi="Courier New" w:cs="Courier New" w:hint="default"/>
      </w:rPr>
    </w:lvl>
    <w:lvl w:ilvl="8" w:tplc="44090005" w:tentative="1">
      <w:start w:val="1"/>
      <w:numFmt w:val="bullet"/>
      <w:lvlText w:val=""/>
      <w:lvlJc w:val="left"/>
      <w:pPr>
        <w:ind w:left="6656" w:hanging="360"/>
      </w:pPr>
      <w:rPr>
        <w:rFonts w:ascii="Wingdings" w:hAnsi="Wingdings" w:hint="default"/>
      </w:rPr>
    </w:lvl>
  </w:abstractNum>
  <w:abstractNum w:abstractNumId="35">
    <w:nsid w:val="630049DA"/>
    <w:multiLevelType w:val="hybridMultilevel"/>
    <w:tmpl w:val="DD42D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241B2E"/>
    <w:multiLevelType w:val="hybridMultilevel"/>
    <w:tmpl w:val="B58C341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7">
    <w:nsid w:val="64171CC9"/>
    <w:multiLevelType w:val="hybridMultilevel"/>
    <w:tmpl w:val="0FE4FBBA"/>
    <w:lvl w:ilvl="0" w:tplc="DABACF3A">
      <w:start w:val="1"/>
      <w:numFmt w:val="lowerRoman"/>
      <w:lvlText w:val="%1."/>
      <w:lvlJc w:val="left"/>
      <w:pPr>
        <w:ind w:left="1080" w:hanging="72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nsid w:val="652B7E62"/>
    <w:multiLevelType w:val="hybridMultilevel"/>
    <w:tmpl w:val="6F92918E"/>
    <w:lvl w:ilvl="0" w:tplc="CE702568">
      <w:start w:val="1"/>
      <w:numFmt w:val="bullet"/>
      <w:lvlText w:val="-"/>
      <w:lvlJc w:val="left"/>
      <w:pPr>
        <w:ind w:left="896" w:hanging="360"/>
      </w:pPr>
      <w:rPr>
        <w:rFonts w:ascii="Bookman Old Style" w:eastAsia="Times New Roman" w:hAnsi="Bookman Old Style" w:cs="Times New Roman" w:hint="default"/>
      </w:rPr>
    </w:lvl>
    <w:lvl w:ilvl="1" w:tplc="44090003" w:tentative="1">
      <w:start w:val="1"/>
      <w:numFmt w:val="bullet"/>
      <w:lvlText w:val="o"/>
      <w:lvlJc w:val="left"/>
      <w:pPr>
        <w:ind w:left="1616" w:hanging="360"/>
      </w:pPr>
      <w:rPr>
        <w:rFonts w:ascii="Courier New" w:hAnsi="Courier New" w:cs="Courier New" w:hint="default"/>
      </w:rPr>
    </w:lvl>
    <w:lvl w:ilvl="2" w:tplc="44090005" w:tentative="1">
      <w:start w:val="1"/>
      <w:numFmt w:val="bullet"/>
      <w:lvlText w:val=""/>
      <w:lvlJc w:val="left"/>
      <w:pPr>
        <w:ind w:left="2336" w:hanging="360"/>
      </w:pPr>
      <w:rPr>
        <w:rFonts w:ascii="Wingdings" w:hAnsi="Wingdings" w:hint="default"/>
      </w:rPr>
    </w:lvl>
    <w:lvl w:ilvl="3" w:tplc="44090001" w:tentative="1">
      <w:start w:val="1"/>
      <w:numFmt w:val="bullet"/>
      <w:lvlText w:val=""/>
      <w:lvlJc w:val="left"/>
      <w:pPr>
        <w:ind w:left="3056" w:hanging="360"/>
      </w:pPr>
      <w:rPr>
        <w:rFonts w:ascii="Symbol" w:hAnsi="Symbol" w:hint="default"/>
      </w:rPr>
    </w:lvl>
    <w:lvl w:ilvl="4" w:tplc="44090003" w:tentative="1">
      <w:start w:val="1"/>
      <w:numFmt w:val="bullet"/>
      <w:lvlText w:val="o"/>
      <w:lvlJc w:val="left"/>
      <w:pPr>
        <w:ind w:left="3776" w:hanging="360"/>
      </w:pPr>
      <w:rPr>
        <w:rFonts w:ascii="Courier New" w:hAnsi="Courier New" w:cs="Courier New" w:hint="default"/>
      </w:rPr>
    </w:lvl>
    <w:lvl w:ilvl="5" w:tplc="44090005" w:tentative="1">
      <w:start w:val="1"/>
      <w:numFmt w:val="bullet"/>
      <w:lvlText w:val=""/>
      <w:lvlJc w:val="left"/>
      <w:pPr>
        <w:ind w:left="4496" w:hanging="360"/>
      </w:pPr>
      <w:rPr>
        <w:rFonts w:ascii="Wingdings" w:hAnsi="Wingdings" w:hint="default"/>
      </w:rPr>
    </w:lvl>
    <w:lvl w:ilvl="6" w:tplc="44090001" w:tentative="1">
      <w:start w:val="1"/>
      <w:numFmt w:val="bullet"/>
      <w:lvlText w:val=""/>
      <w:lvlJc w:val="left"/>
      <w:pPr>
        <w:ind w:left="5216" w:hanging="360"/>
      </w:pPr>
      <w:rPr>
        <w:rFonts w:ascii="Symbol" w:hAnsi="Symbol" w:hint="default"/>
      </w:rPr>
    </w:lvl>
    <w:lvl w:ilvl="7" w:tplc="44090003" w:tentative="1">
      <w:start w:val="1"/>
      <w:numFmt w:val="bullet"/>
      <w:lvlText w:val="o"/>
      <w:lvlJc w:val="left"/>
      <w:pPr>
        <w:ind w:left="5936" w:hanging="360"/>
      </w:pPr>
      <w:rPr>
        <w:rFonts w:ascii="Courier New" w:hAnsi="Courier New" w:cs="Courier New" w:hint="default"/>
      </w:rPr>
    </w:lvl>
    <w:lvl w:ilvl="8" w:tplc="44090005" w:tentative="1">
      <w:start w:val="1"/>
      <w:numFmt w:val="bullet"/>
      <w:lvlText w:val=""/>
      <w:lvlJc w:val="left"/>
      <w:pPr>
        <w:ind w:left="6656" w:hanging="360"/>
      </w:pPr>
      <w:rPr>
        <w:rFonts w:ascii="Wingdings" w:hAnsi="Wingdings" w:hint="default"/>
      </w:rPr>
    </w:lvl>
  </w:abstractNum>
  <w:abstractNum w:abstractNumId="39">
    <w:nsid w:val="67D64FEC"/>
    <w:multiLevelType w:val="hybridMultilevel"/>
    <w:tmpl w:val="9B12A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BA30CA3"/>
    <w:multiLevelType w:val="hybridMultilevel"/>
    <w:tmpl w:val="1A80ED5C"/>
    <w:lvl w:ilvl="0" w:tplc="EDE630A0">
      <w:start w:val="1"/>
      <w:numFmt w:val="decimal"/>
      <w:lvlText w:val="%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1">
    <w:nsid w:val="6EB43D83"/>
    <w:multiLevelType w:val="hybridMultilevel"/>
    <w:tmpl w:val="29F2B12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2">
    <w:nsid w:val="70B051BD"/>
    <w:multiLevelType w:val="hybridMultilevel"/>
    <w:tmpl w:val="1814021A"/>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3">
    <w:nsid w:val="737F2D2F"/>
    <w:multiLevelType w:val="hybridMultilevel"/>
    <w:tmpl w:val="5C6E66DA"/>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4">
    <w:nsid w:val="75E40681"/>
    <w:multiLevelType w:val="hybridMultilevel"/>
    <w:tmpl w:val="54E42E66"/>
    <w:lvl w:ilvl="0" w:tplc="503696D0">
      <w:start w:val="1"/>
      <w:numFmt w:val="decimal"/>
      <w:lvlText w:val="%1."/>
      <w:lvlJc w:val="left"/>
      <w:pPr>
        <w:ind w:left="720" w:hanging="360"/>
      </w:pPr>
      <w:rPr>
        <w:rFonts w:ascii="Arial" w:eastAsiaTheme="minorHAnsi" w:hAnsi="Arial" w:cs="Arial"/>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7CF236A"/>
    <w:multiLevelType w:val="hybridMultilevel"/>
    <w:tmpl w:val="924AC256"/>
    <w:lvl w:ilvl="0" w:tplc="6B6217A8">
      <w:start w:val="1"/>
      <w:numFmt w:val="decimal"/>
      <w:lvlText w:val="%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6">
    <w:nsid w:val="79620923"/>
    <w:multiLevelType w:val="hybridMultilevel"/>
    <w:tmpl w:val="8DB2561E"/>
    <w:lvl w:ilvl="0" w:tplc="44090009">
      <w:start w:val="1"/>
      <w:numFmt w:val="bullet"/>
      <w:lvlText w:val=""/>
      <w:lvlJc w:val="left"/>
      <w:pPr>
        <w:ind w:left="753" w:hanging="360"/>
      </w:pPr>
      <w:rPr>
        <w:rFonts w:ascii="Wingdings" w:hAnsi="Wingdings" w:hint="default"/>
      </w:rPr>
    </w:lvl>
    <w:lvl w:ilvl="1" w:tplc="44090003" w:tentative="1">
      <w:start w:val="1"/>
      <w:numFmt w:val="bullet"/>
      <w:lvlText w:val="o"/>
      <w:lvlJc w:val="left"/>
      <w:pPr>
        <w:ind w:left="1473" w:hanging="360"/>
      </w:pPr>
      <w:rPr>
        <w:rFonts w:ascii="Courier New" w:hAnsi="Courier New" w:cs="Courier New" w:hint="default"/>
      </w:rPr>
    </w:lvl>
    <w:lvl w:ilvl="2" w:tplc="44090005" w:tentative="1">
      <w:start w:val="1"/>
      <w:numFmt w:val="bullet"/>
      <w:lvlText w:val=""/>
      <w:lvlJc w:val="left"/>
      <w:pPr>
        <w:ind w:left="2193" w:hanging="360"/>
      </w:pPr>
      <w:rPr>
        <w:rFonts w:ascii="Wingdings" w:hAnsi="Wingdings" w:hint="default"/>
      </w:rPr>
    </w:lvl>
    <w:lvl w:ilvl="3" w:tplc="44090001" w:tentative="1">
      <w:start w:val="1"/>
      <w:numFmt w:val="bullet"/>
      <w:lvlText w:val=""/>
      <w:lvlJc w:val="left"/>
      <w:pPr>
        <w:ind w:left="2913" w:hanging="360"/>
      </w:pPr>
      <w:rPr>
        <w:rFonts w:ascii="Symbol" w:hAnsi="Symbol" w:hint="default"/>
      </w:rPr>
    </w:lvl>
    <w:lvl w:ilvl="4" w:tplc="44090003" w:tentative="1">
      <w:start w:val="1"/>
      <w:numFmt w:val="bullet"/>
      <w:lvlText w:val="o"/>
      <w:lvlJc w:val="left"/>
      <w:pPr>
        <w:ind w:left="3633" w:hanging="360"/>
      </w:pPr>
      <w:rPr>
        <w:rFonts w:ascii="Courier New" w:hAnsi="Courier New" w:cs="Courier New" w:hint="default"/>
      </w:rPr>
    </w:lvl>
    <w:lvl w:ilvl="5" w:tplc="44090005" w:tentative="1">
      <w:start w:val="1"/>
      <w:numFmt w:val="bullet"/>
      <w:lvlText w:val=""/>
      <w:lvlJc w:val="left"/>
      <w:pPr>
        <w:ind w:left="4353" w:hanging="360"/>
      </w:pPr>
      <w:rPr>
        <w:rFonts w:ascii="Wingdings" w:hAnsi="Wingdings" w:hint="default"/>
      </w:rPr>
    </w:lvl>
    <w:lvl w:ilvl="6" w:tplc="44090001" w:tentative="1">
      <w:start w:val="1"/>
      <w:numFmt w:val="bullet"/>
      <w:lvlText w:val=""/>
      <w:lvlJc w:val="left"/>
      <w:pPr>
        <w:ind w:left="5073" w:hanging="360"/>
      </w:pPr>
      <w:rPr>
        <w:rFonts w:ascii="Symbol" w:hAnsi="Symbol" w:hint="default"/>
      </w:rPr>
    </w:lvl>
    <w:lvl w:ilvl="7" w:tplc="44090003" w:tentative="1">
      <w:start w:val="1"/>
      <w:numFmt w:val="bullet"/>
      <w:lvlText w:val="o"/>
      <w:lvlJc w:val="left"/>
      <w:pPr>
        <w:ind w:left="5793" w:hanging="360"/>
      </w:pPr>
      <w:rPr>
        <w:rFonts w:ascii="Courier New" w:hAnsi="Courier New" w:cs="Courier New" w:hint="default"/>
      </w:rPr>
    </w:lvl>
    <w:lvl w:ilvl="8" w:tplc="44090005" w:tentative="1">
      <w:start w:val="1"/>
      <w:numFmt w:val="bullet"/>
      <w:lvlText w:val=""/>
      <w:lvlJc w:val="left"/>
      <w:pPr>
        <w:ind w:left="6513" w:hanging="360"/>
      </w:pPr>
      <w:rPr>
        <w:rFonts w:ascii="Wingdings" w:hAnsi="Wingdings" w:hint="default"/>
      </w:rPr>
    </w:lvl>
  </w:abstractNum>
  <w:abstractNum w:abstractNumId="47">
    <w:nsid w:val="7B8A42A8"/>
    <w:multiLevelType w:val="hybridMultilevel"/>
    <w:tmpl w:val="B836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E62413"/>
    <w:multiLevelType w:val="hybridMultilevel"/>
    <w:tmpl w:val="6422E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B215E4"/>
    <w:multiLevelType w:val="hybridMultilevel"/>
    <w:tmpl w:val="E2FEC6B4"/>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20"/>
  </w:num>
  <w:num w:numId="2">
    <w:abstractNumId w:val="17"/>
  </w:num>
  <w:num w:numId="3">
    <w:abstractNumId w:val="29"/>
  </w:num>
  <w:num w:numId="4">
    <w:abstractNumId w:val="2"/>
  </w:num>
  <w:num w:numId="5">
    <w:abstractNumId w:val="34"/>
  </w:num>
  <w:num w:numId="6">
    <w:abstractNumId w:val="27"/>
  </w:num>
  <w:num w:numId="7">
    <w:abstractNumId w:val="7"/>
  </w:num>
  <w:num w:numId="8">
    <w:abstractNumId w:val="26"/>
  </w:num>
  <w:num w:numId="9">
    <w:abstractNumId w:val="30"/>
  </w:num>
  <w:num w:numId="10">
    <w:abstractNumId w:val="0"/>
  </w:num>
  <w:num w:numId="11">
    <w:abstractNumId w:val="5"/>
  </w:num>
  <w:num w:numId="12">
    <w:abstractNumId w:val="46"/>
  </w:num>
  <w:num w:numId="13">
    <w:abstractNumId w:val="38"/>
  </w:num>
  <w:num w:numId="14">
    <w:abstractNumId w:val="16"/>
  </w:num>
  <w:num w:numId="15">
    <w:abstractNumId w:val="43"/>
  </w:num>
  <w:num w:numId="16">
    <w:abstractNumId w:val="18"/>
  </w:num>
  <w:num w:numId="17">
    <w:abstractNumId w:val="10"/>
  </w:num>
  <w:num w:numId="18">
    <w:abstractNumId w:val="15"/>
  </w:num>
  <w:num w:numId="19">
    <w:abstractNumId w:val="13"/>
  </w:num>
  <w:num w:numId="20">
    <w:abstractNumId w:val="25"/>
  </w:num>
  <w:num w:numId="21">
    <w:abstractNumId w:val="32"/>
  </w:num>
  <w:num w:numId="22">
    <w:abstractNumId w:val="8"/>
  </w:num>
  <w:num w:numId="23">
    <w:abstractNumId w:val="12"/>
  </w:num>
  <w:num w:numId="24">
    <w:abstractNumId w:val="11"/>
  </w:num>
  <w:num w:numId="25">
    <w:abstractNumId w:val="31"/>
  </w:num>
  <w:num w:numId="26">
    <w:abstractNumId w:val="21"/>
  </w:num>
  <w:num w:numId="27">
    <w:abstractNumId w:val="22"/>
  </w:num>
  <w:num w:numId="28">
    <w:abstractNumId w:val="33"/>
  </w:num>
  <w:num w:numId="29">
    <w:abstractNumId w:val="40"/>
  </w:num>
  <w:num w:numId="30">
    <w:abstractNumId w:val="36"/>
  </w:num>
  <w:num w:numId="31">
    <w:abstractNumId w:val="23"/>
  </w:num>
  <w:num w:numId="32">
    <w:abstractNumId w:val="45"/>
  </w:num>
  <w:num w:numId="33">
    <w:abstractNumId w:val="3"/>
  </w:num>
  <w:num w:numId="34">
    <w:abstractNumId w:val="14"/>
  </w:num>
  <w:num w:numId="35">
    <w:abstractNumId w:val="4"/>
  </w:num>
  <w:num w:numId="36">
    <w:abstractNumId w:val="19"/>
  </w:num>
  <w:num w:numId="37">
    <w:abstractNumId w:val="41"/>
  </w:num>
  <w:num w:numId="38">
    <w:abstractNumId w:val="42"/>
  </w:num>
  <w:num w:numId="39">
    <w:abstractNumId w:val="9"/>
  </w:num>
  <w:num w:numId="40">
    <w:abstractNumId w:val="44"/>
  </w:num>
  <w:num w:numId="41">
    <w:abstractNumId w:val="24"/>
  </w:num>
  <w:num w:numId="42">
    <w:abstractNumId w:val="48"/>
  </w:num>
  <w:num w:numId="43">
    <w:abstractNumId w:val="6"/>
  </w:num>
  <w:num w:numId="44">
    <w:abstractNumId w:val="35"/>
  </w:num>
  <w:num w:numId="45">
    <w:abstractNumId w:val="39"/>
  </w:num>
  <w:num w:numId="46">
    <w:abstractNumId w:val="47"/>
  </w:num>
  <w:num w:numId="47">
    <w:abstractNumId w:val="37"/>
  </w:num>
  <w:num w:numId="48">
    <w:abstractNumId w:val="28"/>
  </w:num>
  <w:num w:numId="49">
    <w:abstractNumId w:val="49"/>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3EF"/>
    <w:rsid w:val="00007E3B"/>
    <w:rsid w:val="000A384E"/>
    <w:rsid w:val="000A56CE"/>
    <w:rsid w:val="000B2A2F"/>
    <w:rsid w:val="001113C3"/>
    <w:rsid w:val="00142106"/>
    <w:rsid w:val="001460C3"/>
    <w:rsid w:val="001A0AA2"/>
    <w:rsid w:val="001A33F5"/>
    <w:rsid w:val="001B2EF9"/>
    <w:rsid w:val="001B3080"/>
    <w:rsid w:val="001F3CAB"/>
    <w:rsid w:val="00212E54"/>
    <w:rsid w:val="00213CEF"/>
    <w:rsid w:val="00214DBE"/>
    <w:rsid w:val="00223E0B"/>
    <w:rsid w:val="00255ED1"/>
    <w:rsid w:val="00283F4C"/>
    <w:rsid w:val="0029731F"/>
    <w:rsid w:val="002E4114"/>
    <w:rsid w:val="00391AB8"/>
    <w:rsid w:val="003B33AE"/>
    <w:rsid w:val="003C23EF"/>
    <w:rsid w:val="004138F6"/>
    <w:rsid w:val="00421A1C"/>
    <w:rsid w:val="004324D8"/>
    <w:rsid w:val="004375A3"/>
    <w:rsid w:val="00445EAF"/>
    <w:rsid w:val="004866CB"/>
    <w:rsid w:val="004B77E3"/>
    <w:rsid w:val="004C16B9"/>
    <w:rsid w:val="004E6322"/>
    <w:rsid w:val="004E6438"/>
    <w:rsid w:val="005343D2"/>
    <w:rsid w:val="0058608C"/>
    <w:rsid w:val="005A3ADA"/>
    <w:rsid w:val="005D5607"/>
    <w:rsid w:val="005E359D"/>
    <w:rsid w:val="005F556D"/>
    <w:rsid w:val="00655BFC"/>
    <w:rsid w:val="00671F49"/>
    <w:rsid w:val="006841C4"/>
    <w:rsid w:val="006C0830"/>
    <w:rsid w:val="006F4E11"/>
    <w:rsid w:val="006F5A7D"/>
    <w:rsid w:val="00735088"/>
    <w:rsid w:val="007619E6"/>
    <w:rsid w:val="00777190"/>
    <w:rsid w:val="007C1888"/>
    <w:rsid w:val="007D19C2"/>
    <w:rsid w:val="007E6DCC"/>
    <w:rsid w:val="007F11F0"/>
    <w:rsid w:val="007F362B"/>
    <w:rsid w:val="008467AC"/>
    <w:rsid w:val="008D5957"/>
    <w:rsid w:val="008E70DC"/>
    <w:rsid w:val="0090083D"/>
    <w:rsid w:val="009177CF"/>
    <w:rsid w:val="0093172F"/>
    <w:rsid w:val="009B5A95"/>
    <w:rsid w:val="009D425D"/>
    <w:rsid w:val="009E056C"/>
    <w:rsid w:val="00A11A01"/>
    <w:rsid w:val="00A241C5"/>
    <w:rsid w:val="00A825C2"/>
    <w:rsid w:val="00AA3209"/>
    <w:rsid w:val="00AC51B4"/>
    <w:rsid w:val="00AC73E9"/>
    <w:rsid w:val="00AD00DD"/>
    <w:rsid w:val="00B03FDB"/>
    <w:rsid w:val="00C00966"/>
    <w:rsid w:val="00C02358"/>
    <w:rsid w:val="00C56BA4"/>
    <w:rsid w:val="00C91A3A"/>
    <w:rsid w:val="00CB4847"/>
    <w:rsid w:val="00CC1EA0"/>
    <w:rsid w:val="00D069D9"/>
    <w:rsid w:val="00D130F1"/>
    <w:rsid w:val="00E55316"/>
    <w:rsid w:val="00EC40FB"/>
    <w:rsid w:val="00F011FB"/>
    <w:rsid w:val="00F52549"/>
    <w:rsid w:val="00F560FF"/>
    <w:rsid w:val="00FA6884"/>
    <w:rsid w:val="00FD555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56C"/>
    <w:pPr>
      <w:ind w:left="720"/>
      <w:contextualSpacing/>
    </w:pPr>
  </w:style>
  <w:style w:type="paragraph" w:styleId="Header">
    <w:name w:val="header"/>
    <w:basedOn w:val="Normal"/>
    <w:link w:val="HeaderChar"/>
    <w:uiPriority w:val="99"/>
    <w:unhideWhenUsed/>
    <w:rsid w:val="00777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90"/>
    <w:rPr>
      <w:lang w:val="ms-MY"/>
    </w:rPr>
  </w:style>
  <w:style w:type="paragraph" w:styleId="Footer">
    <w:name w:val="footer"/>
    <w:basedOn w:val="Normal"/>
    <w:link w:val="FooterChar"/>
    <w:uiPriority w:val="99"/>
    <w:unhideWhenUsed/>
    <w:rsid w:val="00777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190"/>
    <w:rPr>
      <w:lang w:val="ms-MY"/>
    </w:rPr>
  </w:style>
  <w:style w:type="paragraph" w:styleId="BalloonText">
    <w:name w:val="Balloon Text"/>
    <w:basedOn w:val="Normal"/>
    <w:link w:val="BalloonTextChar"/>
    <w:uiPriority w:val="99"/>
    <w:semiHidden/>
    <w:unhideWhenUsed/>
    <w:rsid w:val="006F5A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A7D"/>
    <w:rPr>
      <w:rFonts w:ascii="Tahoma" w:hAnsi="Tahoma" w:cs="Tahoma"/>
      <w:sz w:val="16"/>
      <w:szCs w:val="16"/>
      <w:lang w:val="ms-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56C"/>
    <w:pPr>
      <w:ind w:left="720"/>
      <w:contextualSpacing/>
    </w:pPr>
  </w:style>
  <w:style w:type="paragraph" w:styleId="Header">
    <w:name w:val="header"/>
    <w:basedOn w:val="Normal"/>
    <w:link w:val="HeaderChar"/>
    <w:uiPriority w:val="99"/>
    <w:unhideWhenUsed/>
    <w:rsid w:val="00777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90"/>
    <w:rPr>
      <w:lang w:val="ms-MY"/>
    </w:rPr>
  </w:style>
  <w:style w:type="paragraph" w:styleId="Footer">
    <w:name w:val="footer"/>
    <w:basedOn w:val="Normal"/>
    <w:link w:val="FooterChar"/>
    <w:uiPriority w:val="99"/>
    <w:unhideWhenUsed/>
    <w:rsid w:val="00777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190"/>
    <w:rPr>
      <w:lang w:val="ms-MY"/>
    </w:rPr>
  </w:style>
  <w:style w:type="paragraph" w:styleId="BalloonText">
    <w:name w:val="Balloon Text"/>
    <w:basedOn w:val="Normal"/>
    <w:link w:val="BalloonTextChar"/>
    <w:uiPriority w:val="99"/>
    <w:semiHidden/>
    <w:unhideWhenUsed/>
    <w:rsid w:val="006F5A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A7D"/>
    <w:rPr>
      <w:rFonts w:ascii="Tahoma" w:hAnsi="Tahoma" w:cs="Tahoma"/>
      <w:sz w:val="16"/>
      <w:szCs w:val="16"/>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7248">
      <w:bodyDiv w:val="1"/>
      <w:marLeft w:val="0"/>
      <w:marRight w:val="0"/>
      <w:marTop w:val="0"/>
      <w:marBottom w:val="0"/>
      <w:divBdr>
        <w:top w:val="none" w:sz="0" w:space="0" w:color="auto"/>
        <w:left w:val="none" w:sz="0" w:space="0" w:color="auto"/>
        <w:bottom w:val="none" w:sz="0" w:space="0" w:color="auto"/>
        <w:right w:val="none" w:sz="0" w:space="0" w:color="auto"/>
      </w:divBdr>
    </w:div>
    <w:div w:id="130024195">
      <w:bodyDiv w:val="1"/>
      <w:marLeft w:val="0"/>
      <w:marRight w:val="0"/>
      <w:marTop w:val="0"/>
      <w:marBottom w:val="0"/>
      <w:divBdr>
        <w:top w:val="none" w:sz="0" w:space="0" w:color="auto"/>
        <w:left w:val="none" w:sz="0" w:space="0" w:color="auto"/>
        <w:bottom w:val="none" w:sz="0" w:space="0" w:color="auto"/>
        <w:right w:val="none" w:sz="0" w:space="0" w:color="auto"/>
      </w:divBdr>
    </w:div>
    <w:div w:id="172452705">
      <w:bodyDiv w:val="1"/>
      <w:marLeft w:val="0"/>
      <w:marRight w:val="0"/>
      <w:marTop w:val="0"/>
      <w:marBottom w:val="0"/>
      <w:divBdr>
        <w:top w:val="none" w:sz="0" w:space="0" w:color="auto"/>
        <w:left w:val="none" w:sz="0" w:space="0" w:color="auto"/>
        <w:bottom w:val="none" w:sz="0" w:space="0" w:color="auto"/>
        <w:right w:val="none" w:sz="0" w:space="0" w:color="auto"/>
      </w:divBdr>
    </w:div>
    <w:div w:id="490561663">
      <w:bodyDiv w:val="1"/>
      <w:marLeft w:val="0"/>
      <w:marRight w:val="0"/>
      <w:marTop w:val="0"/>
      <w:marBottom w:val="0"/>
      <w:divBdr>
        <w:top w:val="none" w:sz="0" w:space="0" w:color="auto"/>
        <w:left w:val="none" w:sz="0" w:space="0" w:color="auto"/>
        <w:bottom w:val="none" w:sz="0" w:space="0" w:color="auto"/>
        <w:right w:val="none" w:sz="0" w:space="0" w:color="auto"/>
      </w:divBdr>
    </w:div>
    <w:div w:id="497694484">
      <w:bodyDiv w:val="1"/>
      <w:marLeft w:val="0"/>
      <w:marRight w:val="0"/>
      <w:marTop w:val="0"/>
      <w:marBottom w:val="0"/>
      <w:divBdr>
        <w:top w:val="none" w:sz="0" w:space="0" w:color="auto"/>
        <w:left w:val="none" w:sz="0" w:space="0" w:color="auto"/>
        <w:bottom w:val="none" w:sz="0" w:space="0" w:color="auto"/>
        <w:right w:val="none" w:sz="0" w:space="0" w:color="auto"/>
      </w:divBdr>
    </w:div>
    <w:div w:id="609971499">
      <w:bodyDiv w:val="1"/>
      <w:marLeft w:val="0"/>
      <w:marRight w:val="0"/>
      <w:marTop w:val="0"/>
      <w:marBottom w:val="0"/>
      <w:divBdr>
        <w:top w:val="none" w:sz="0" w:space="0" w:color="auto"/>
        <w:left w:val="none" w:sz="0" w:space="0" w:color="auto"/>
        <w:bottom w:val="none" w:sz="0" w:space="0" w:color="auto"/>
        <w:right w:val="none" w:sz="0" w:space="0" w:color="auto"/>
      </w:divBdr>
    </w:div>
    <w:div w:id="659164429">
      <w:bodyDiv w:val="1"/>
      <w:marLeft w:val="0"/>
      <w:marRight w:val="0"/>
      <w:marTop w:val="0"/>
      <w:marBottom w:val="0"/>
      <w:divBdr>
        <w:top w:val="none" w:sz="0" w:space="0" w:color="auto"/>
        <w:left w:val="none" w:sz="0" w:space="0" w:color="auto"/>
        <w:bottom w:val="none" w:sz="0" w:space="0" w:color="auto"/>
        <w:right w:val="none" w:sz="0" w:space="0" w:color="auto"/>
      </w:divBdr>
    </w:div>
    <w:div w:id="737167173">
      <w:bodyDiv w:val="1"/>
      <w:marLeft w:val="0"/>
      <w:marRight w:val="0"/>
      <w:marTop w:val="0"/>
      <w:marBottom w:val="0"/>
      <w:divBdr>
        <w:top w:val="none" w:sz="0" w:space="0" w:color="auto"/>
        <w:left w:val="none" w:sz="0" w:space="0" w:color="auto"/>
        <w:bottom w:val="none" w:sz="0" w:space="0" w:color="auto"/>
        <w:right w:val="none" w:sz="0" w:space="0" w:color="auto"/>
      </w:divBdr>
    </w:div>
    <w:div w:id="738478360">
      <w:bodyDiv w:val="1"/>
      <w:marLeft w:val="0"/>
      <w:marRight w:val="0"/>
      <w:marTop w:val="0"/>
      <w:marBottom w:val="0"/>
      <w:divBdr>
        <w:top w:val="none" w:sz="0" w:space="0" w:color="auto"/>
        <w:left w:val="none" w:sz="0" w:space="0" w:color="auto"/>
        <w:bottom w:val="none" w:sz="0" w:space="0" w:color="auto"/>
        <w:right w:val="none" w:sz="0" w:space="0" w:color="auto"/>
      </w:divBdr>
    </w:div>
    <w:div w:id="749546097">
      <w:bodyDiv w:val="1"/>
      <w:marLeft w:val="0"/>
      <w:marRight w:val="0"/>
      <w:marTop w:val="0"/>
      <w:marBottom w:val="0"/>
      <w:divBdr>
        <w:top w:val="none" w:sz="0" w:space="0" w:color="auto"/>
        <w:left w:val="none" w:sz="0" w:space="0" w:color="auto"/>
        <w:bottom w:val="none" w:sz="0" w:space="0" w:color="auto"/>
        <w:right w:val="none" w:sz="0" w:space="0" w:color="auto"/>
      </w:divBdr>
    </w:div>
    <w:div w:id="1194273463">
      <w:bodyDiv w:val="1"/>
      <w:marLeft w:val="0"/>
      <w:marRight w:val="0"/>
      <w:marTop w:val="0"/>
      <w:marBottom w:val="0"/>
      <w:divBdr>
        <w:top w:val="none" w:sz="0" w:space="0" w:color="auto"/>
        <w:left w:val="none" w:sz="0" w:space="0" w:color="auto"/>
        <w:bottom w:val="none" w:sz="0" w:space="0" w:color="auto"/>
        <w:right w:val="none" w:sz="0" w:space="0" w:color="auto"/>
      </w:divBdr>
    </w:div>
    <w:div w:id="1349020452">
      <w:bodyDiv w:val="1"/>
      <w:marLeft w:val="0"/>
      <w:marRight w:val="0"/>
      <w:marTop w:val="0"/>
      <w:marBottom w:val="0"/>
      <w:divBdr>
        <w:top w:val="none" w:sz="0" w:space="0" w:color="auto"/>
        <w:left w:val="none" w:sz="0" w:space="0" w:color="auto"/>
        <w:bottom w:val="none" w:sz="0" w:space="0" w:color="auto"/>
        <w:right w:val="none" w:sz="0" w:space="0" w:color="auto"/>
      </w:divBdr>
    </w:div>
    <w:div w:id="1737556141">
      <w:bodyDiv w:val="1"/>
      <w:marLeft w:val="0"/>
      <w:marRight w:val="0"/>
      <w:marTop w:val="0"/>
      <w:marBottom w:val="0"/>
      <w:divBdr>
        <w:top w:val="none" w:sz="0" w:space="0" w:color="auto"/>
        <w:left w:val="none" w:sz="0" w:space="0" w:color="auto"/>
        <w:bottom w:val="none" w:sz="0" w:space="0" w:color="auto"/>
        <w:right w:val="none" w:sz="0" w:space="0" w:color="auto"/>
      </w:divBdr>
    </w:div>
    <w:div w:id="1826117860">
      <w:bodyDiv w:val="1"/>
      <w:marLeft w:val="0"/>
      <w:marRight w:val="0"/>
      <w:marTop w:val="0"/>
      <w:marBottom w:val="0"/>
      <w:divBdr>
        <w:top w:val="none" w:sz="0" w:space="0" w:color="auto"/>
        <w:left w:val="none" w:sz="0" w:space="0" w:color="auto"/>
        <w:bottom w:val="none" w:sz="0" w:space="0" w:color="auto"/>
        <w:right w:val="none" w:sz="0" w:space="0" w:color="auto"/>
      </w:divBdr>
    </w:div>
    <w:div w:id="197834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595A7-5494-4536-B44E-2CF490173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4352</Words>
  <Characters>24807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Norasni Binti Mohd Basarudin</cp:lastModifiedBy>
  <cp:revision>2</cp:revision>
  <cp:lastPrinted>2018-03-29T11:29:00Z</cp:lastPrinted>
  <dcterms:created xsi:type="dcterms:W3CDTF">2018-04-02T04:30:00Z</dcterms:created>
  <dcterms:modified xsi:type="dcterms:W3CDTF">2018-04-02T04:30:00Z</dcterms:modified>
</cp:coreProperties>
</file>